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4F4BD" w14:textId="6A37EC50" w:rsidR="003F5370" w:rsidRPr="00233E86" w:rsidRDefault="00314B3E" w:rsidP="00233E86">
      <w:pPr>
        <w:jc w:val="both"/>
        <w:rPr>
          <w:rFonts w:asciiTheme="minorHAnsi" w:hAnsiTheme="minorHAnsi" w:cstheme="minorHAnsi"/>
          <w:szCs w:val="22"/>
        </w:rPr>
      </w:pPr>
    </w:p>
    <w:p w14:paraId="7E71BBBC" w14:textId="6C3C131B" w:rsidR="00233E86" w:rsidRPr="00233E86" w:rsidRDefault="00233E86" w:rsidP="00233E86">
      <w:pPr>
        <w:jc w:val="both"/>
        <w:rPr>
          <w:rFonts w:asciiTheme="minorHAnsi" w:hAnsiTheme="minorHAnsi" w:cstheme="minorHAnsi"/>
          <w:szCs w:val="22"/>
        </w:rPr>
      </w:pPr>
    </w:p>
    <w:p w14:paraId="3FB04432" w14:textId="77777777" w:rsidR="00233E86" w:rsidRPr="00233E86" w:rsidRDefault="00233E86" w:rsidP="00233E86">
      <w:pPr>
        <w:jc w:val="both"/>
        <w:rPr>
          <w:rFonts w:asciiTheme="minorHAnsi" w:hAnsiTheme="minorHAnsi" w:cstheme="minorHAnsi"/>
          <w:szCs w:val="22"/>
        </w:rPr>
      </w:pPr>
    </w:p>
    <w:p w14:paraId="68350362" w14:textId="77777777" w:rsidR="00233E86" w:rsidRPr="00233E86" w:rsidRDefault="00233E86" w:rsidP="00233E86">
      <w:pPr>
        <w:jc w:val="both"/>
        <w:rPr>
          <w:rFonts w:asciiTheme="minorHAnsi" w:hAnsiTheme="minorHAnsi" w:cstheme="minorHAnsi"/>
          <w:szCs w:val="22"/>
        </w:rPr>
      </w:pPr>
    </w:p>
    <w:p w14:paraId="54CFC2E8" w14:textId="77777777" w:rsidR="00233E86" w:rsidRPr="00233E86" w:rsidRDefault="00233E86" w:rsidP="00233E86">
      <w:pPr>
        <w:jc w:val="both"/>
        <w:rPr>
          <w:rFonts w:asciiTheme="minorHAnsi" w:hAnsiTheme="minorHAnsi" w:cstheme="minorHAnsi"/>
          <w:szCs w:val="22"/>
        </w:rPr>
      </w:pPr>
    </w:p>
    <w:p w14:paraId="29D6C315" w14:textId="2ABE5A7C" w:rsidR="00233E86" w:rsidRPr="00233E86" w:rsidRDefault="00233E86" w:rsidP="00233E86">
      <w:pPr>
        <w:jc w:val="center"/>
        <w:rPr>
          <w:rFonts w:asciiTheme="minorHAnsi" w:hAnsiTheme="minorHAnsi" w:cstheme="minorHAnsi"/>
          <w:b/>
          <w:bCs/>
          <w:color w:val="0DB7BA"/>
          <w:sz w:val="32"/>
          <w:szCs w:val="28"/>
        </w:rPr>
      </w:pPr>
      <w:r w:rsidRPr="00233E86">
        <w:rPr>
          <w:rFonts w:asciiTheme="minorHAnsi" w:hAnsiTheme="minorHAnsi" w:cstheme="minorHAnsi"/>
          <w:b/>
          <w:bCs/>
          <w:color w:val="0DB7BA"/>
          <w:sz w:val="32"/>
          <w:szCs w:val="28"/>
        </w:rPr>
        <w:t>EU</w:t>
      </w:r>
      <w:r w:rsidRPr="00233E86">
        <w:rPr>
          <w:rFonts w:asciiTheme="minorHAnsi" w:hAnsiTheme="minorHAnsi" w:cstheme="minorHAnsi"/>
          <w:b/>
          <w:bCs/>
          <w:color w:val="0DB7BA"/>
          <w:spacing w:val="-3"/>
          <w:sz w:val="32"/>
          <w:szCs w:val="28"/>
        </w:rPr>
        <w:t xml:space="preserve"> </w:t>
      </w:r>
      <w:r w:rsidRPr="00233E86">
        <w:rPr>
          <w:rFonts w:asciiTheme="minorHAnsi" w:hAnsiTheme="minorHAnsi" w:cstheme="minorHAnsi"/>
          <w:b/>
          <w:bCs/>
          <w:color w:val="0DB7BA"/>
          <w:sz w:val="32"/>
          <w:szCs w:val="28"/>
        </w:rPr>
        <w:t>Joint</w:t>
      </w:r>
      <w:r w:rsidRPr="00233E86">
        <w:rPr>
          <w:rFonts w:asciiTheme="minorHAnsi" w:hAnsiTheme="minorHAnsi" w:cstheme="minorHAnsi"/>
          <w:b/>
          <w:bCs/>
          <w:color w:val="0DB7BA"/>
          <w:spacing w:val="-3"/>
          <w:sz w:val="32"/>
          <w:szCs w:val="28"/>
        </w:rPr>
        <w:t xml:space="preserve"> </w:t>
      </w:r>
      <w:r w:rsidRPr="00233E86">
        <w:rPr>
          <w:rFonts w:asciiTheme="minorHAnsi" w:hAnsiTheme="minorHAnsi" w:cstheme="minorHAnsi"/>
          <w:b/>
          <w:bCs/>
          <w:color w:val="0DB7BA"/>
          <w:sz w:val="32"/>
          <w:szCs w:val="28"/>
        </w:rPr>
        <w:t>Transnational</w:t>
      </w:r>
      <w:r w:rsidRPr="00233E86">
        <w:rPr>
          <w:rFonts w:asciiTheme="minorHAnsi" w:hAnsiTheme="minorHAnsi" w:cstheme="minorHAnsi"/>
          <w:b/>
          <w:bCs/>
          <w:color w:val="0DB7BA"/>
          <w:spacing w:val="-1"/>
          <w:sz w:val="32"/>
          <w:szCs w:val="28"/>
        </w:rPr>
        <w:t xml:space="preserve"> </w:t>
      </w:r>
      <w:r w:rsidRPr="00233E86">
        <w:rPr>
          <w:rFonts w:asciiTheme="minorHAnsi" w:hAnsiTheme="minorHAnsi" w:cstheme="minorHAnsi"/>
          <w:b/>
          <w:bCs/>
          <w:color w:val="0DB7BA"/>
          <w:sz w:val="32"/>
          <w:szCs w:val="28"/>
        </w:rPr>
        <w:t>Co-funding ERA-NET</w:t>
      </w:r>
      <w:r w:rsidRPr="00233E86">
        <w:rPr>
          <w:rFonts w:asciiTheme="minorHAnsi" w:hAnsiTheme="minorHAnsi" w:cstheme="minorHAnsi"/>
          <w:b/>
          <w:bCs/>
          <w:color w:val="0DB7BA"/>
          <w:spacing w:val="-2"/>
          <w:sz w:val="32"/>
          <w:szCs w:val="28"/>
        </w:rPr>
        <w:t xml:space="preserve"> </w:t>
      </w:r>
      <w:r w:rsidRPr="00233E86">
        <w:rPr>
          <w:rFonts w:asciiTheme="minorHAnsi" w:hAnsiTheme="minorHAnsi" w:cstheme="minorHAnsi"/>
          <w:b/>
          <w:bCs/>
          <w:color w:val="0DB7BA"/>
          <w:sz w:val="32"/>
          <w:szCs w:val="28"/>
        </w:rPr>
        <w:t>on</w:t>
      </w:r>
      <w:r w:rsidRPr="00233E86">
        <w:rPr>
          <w:rFonts w:asciiTheme="minorHAnsi" w:hAnsiTheme="minorHAnsi" w:cstheme="minorHAnsi"/>
          <w:b/>
          <w:bCs/>
          <w:sz w:val="32"/>
          <w:szCs w:val="28"/>
        </w:rPr>
        <w:t xml:space="preserve"> </w:t>
      </w:r>
      <w:r w:rsidRPr="00233E86">
        <w:rPr>
          <w:rFonts w:asciiTheme="minorHAnsi" w:hAnsiTheme="minorHAnsi" w:cstheme="minorHAnsi"/>
          <w:b/>
          <w:bCs/>
          <w:color w:val="0DB7BA"/>
          <w:sz w:val="32"/>
          <w:szCs w:val="28"/>
        </w:rPr>
        <w:t>Quantum Technologies (QuantERA II)</w:t>
      </w:r>
    </w:p>
    <w:p w14:paraId="63A2151F" w14:textId="5C112A71" w:rsidR="00233E86" w:rsidRDefault="00233E86" w:rsidP="00233E86">
      <w:pPr>
        <w:jc w:val="both"/>
        <w:rPr>
          <w:color w:val="0DB7BA"/>
        </w:rPr>
      </w:pPr>
    </w:p>
    <w:p w14:paraId="19960546" w14:textId="11C4197C" w:rsidR="00233E86" w:rsidRPr="003E49A0" w:rsidRDefault="003E49A0" w:rsidP="003E49A0">
      <w:pPr>
        <w:jc w:val="center"/>
        <w:rPr>
          <w:rFonts w:asciiTheme="minorHAnsi" w:hAnsiTheme="minorHAnsi" w:cstheme="minorHAnsi"/>
          <w:b/>
          <w:bCs/>
          <w:szCs w:val="22"/>
        </w:rPr>
      </w:pPr>
      <w:r w:rsidRPr="003E49A0">
        <w:rPr>
          <w:rFonts w:asciiTheme="minorHAnsi" w:hAnsiTheme="minorHAnsi" w:cstheme="minorHAnsi"/>
          <w:b/>
          <w:bCs/>
          <w:szCs w:val="22"/>
        </w:rPr>
        <w:t>IMPORTANT INFORMATION REGARDING ELIGIBILITY</w:t>
      </w:r>
    </w:p>
    <w:p w14:paraId="5C6EA2D4" w14:textId="77777777" w:rsidR="003E49A0" w:rsidRPr="00233E86" w:rsidRDefault="003E49A0" w:rsidP="00233E86">
      <w:pPr>
        <w:jc w:val="both"/>
        <w:rPr>
          <w:rFonts w:asciiTheme="minorHAnsi" w:hAnsiTheme="minorHAnsi" w:cstheme="minorHAnsi"/>
          <w:szCs w:val="22"/>
        </w:rPr>
      </w:pPr>
    </w:p>
    <w:p w14:paraId="2F06BFB1" w14:textId="1BA2C977" w:rsidR="00233E86" w:rsidRPr="00233E86" w:rsidRDefault="00233E86" w:rsidP="00233E86">
      <w:pPr>
        <w:spacing w:after="240"/>
        <w:jc w:val="both"/>
        <w:rPr>
          <w:rFonts w:asciiTheme="minorHAnsi" w:hAnsiTheme="minorHAnsi" w:cstheme="minorHAnsi"/>
          <w:b/>
          <w:bCs/>
          <w:szCs w:val="22"/>
        </w:rPr>
      </w:pPr>
      <w:r w:rsidRPr="00233E86">
        <w:rPr>
          <w:rFonts w:asciiTheme="minorHAnsi" w:hAnsiTheme="minorHAnsi" w:cstheme="minorHAnsi"/>
          <w:szCs w:val="22"/>
        </w:rPr>
        <w:t>As per the QuantERA II Consortium requirements, it is mandatory that Irish researchers inform SFI  of their intention to submit a pre-proposal in advance of the pre-proposal deadline. Therefore, Irish based partners must submit a</w:t>
      </w:r>
      <w:r w:rsidR="00501237">
        <w:rPr>
          <w:rFonts w:asciiTheme="minorHAnsi" w:hAnsiTheme="minorHAnsi" w:cstheme="minorHAnsi"/>
          <w:szCs w:val="22"/>
        </w:rPr>
        <w:t xml:space="preserve"> completed</w:t>
      </w:r>
      <w:r w:rsidRPr="00233E86">
        <w:rPr>
          <w:rFonts w:asciiTheme="minorHAnsi" w:hAnsiTheme="minorHAnsi" w:cstheme="minorHAnsi"/>
          <w:szCs w:val="22"/>
        </w:rPr>
        <w:t xml:space="preserve"> Expression of Interest (EOI)</w:t>
      </w:r>
      <w:r w:rsidR="00501237">
        <w:rPr>
          <w:rFonts w:asciiTheme="minorHAnsi" w:hAnsiTheme="minorHAnsi" w:cstheme="minorHAnsi"/>
          <w:szCs w:val="22"/>
        </w:rPr>
        <w:t xml:space="preserve"> form</w:t>
      </w:r>
      <w:r w:rsidRPr="00233E86">
        <w:rPr>
          <w:rFonts w:asciiTheme="minorHAnsi" w:hAnsiTheme="minorHAnsi" w:cstheme="minorHAnsi"/>
          <w:szCs w:val="22"/>
        </w:rPr>
        <w:t xml:space="preserve">, prior to the submission of a pre-proposal, by </w:t>
      </w:r>
      <w:r w:rsidRPr="00233E86">
        <w:rPr>
          <w:rFonts w:asciiTheme="minorHAnsi" w:hAnsiTheme="minorHAnsi" w:cstheme="minorHAnsi"/>
          <w:b/>
          <w:bCs/>
          <w:szCs w:val="22"/>
        </w:rPr>
        <w:t>30</w:t>
      </w:r>
      <w:r>
        <w:rPr>
          <w:rFonts w:asciiTheme="minorHAnsi" w:hAnsiTheme="minorHAnsi" w:cstheme="minorHAnsi"/>
          <w:b/>
          <w:bCs/>
          <w:szCs w:val="22"/>
          <w:vertAlign w:val="superscript"/>
        </w:rPr>
        <w:t>th</w:t>
      </w:r>
      <w:r w:rsidRPr="00233E86">
        <w:rPr>
          <w:rFonts w:asciiTheme="minorHAnsi" w:hAnsiTheme="minorHAnsi" w:cstheme="minorHAnsi"/>
          <w:b/>
          <w:bCs/>
          <w:szCs w:val="22"/>
        </w:rPr>
        <w:t xml:space="preserve"> April 2021 at 13:00 (Dublin time). </w:t>
      </w:r>
    </w:p>
    <w:p w14:paraId="30F4B295" w14:textId="2F113559" w:rsidR="00233E86" w:rsidRPr="00233E86" w:rsidRDefault="00501237" w:rsidP="00233E86">
      <w:pPr>
        <w:jc w:val="both"/>
        <w:rPr>
          <w:rFonts w:asciiTheme="minorHAnsi" w:hAnsiTheme="minorHAnsi" w:cstheme="minorHAnsi"/>
          <w:szCs w:val="22"/>
        </w:rPr>
      </w:pPr>
      <w:r>
        <w:rPr>
          <w:rFonts w:asciiTheme="minorHAnsi" w:hAnsiTheme="minorHAnsi" w:cstheme="minorHAnsi"/>
          <w:szCs w:val="22"/>
        </w:rPr>
        <w:t xml:space="preserve">The </w:t>
      </w:r>
      <w:r w:rsidR="00233E86" w:rsidRPr="00233E86">
        <w:rPr>
          <w:rFonts w:asciiTheme="minorHAnsi" w:hAnsiTheme="minorHAnsi" w:cstheme="minorHAnsi"/>
          <w:szCs w:val="22"/>
        </w:rPr>
        <w:t xml:space="preserve">EOI template and further information can be found </w:t>
      </w:r>
      <w:hyperlink r:id="rId11" w:history="1">
        <w:r w:rsidR="00233E86" w:rsidRPr="00314B3E">
          <w:rPr>
            <w:rStyle w:val="Hyperlink"/>
            <w:rFonts w:asciiTheme="minorHAnsi" w:hAnsiTheme="minorHAnsi" w:cstheme="minorHAnsi"/>
            <w:szCs w:val="22"/>
          </w:rPr>
          <w:t>here</w:t>
        </w:r>
      </w:hyperlink>
      <w:r w:rsidR="00233E86" w:rsidRPr="00233E86">
        <w:rPr>
          <w:rFonts w:asciiTheme="minorHAnsi" w:hAnsiTheme="minorHAnsi" w:cstheme="minorHAnsi"/>
          <w:szCs w:val="22"/>
        </w:rPr>
        <w:t xml:space="preserve">. </w:t>
      </w:r>
      <w:r>
        <w:rPr>
          <w:rFonts w:asciiTheme="minorHAnsi" w:hAnsiTheme="minorHAnsi" w:cstheme="minorHAnsi"/>
          <w:szCs w:val="22"/>
        </w:rPr>
        <w:t xml:space="preserve">Completed </w:t>
      </w:r>
      <w:r w:rsidR="00233E86" w:rsidRPr="00233E86">
        <w:rPr>
          <w:rFonts w:asciiTheme="minorHAnsi" w:hAnsiTheme="minorHAnsi" w:cstheme="minorHAnsi"/>
          <w:szCs w:val="22"/>
        </w:rPr>
        <w:t xml:space="preserve">EOIs should be </w:t>
      </w:r>
    </w:p>
    <w:p w14:paraId="3673CA55" w14:textId="339DF63C" w:rsid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 xml:space="preserve">e-mailed to </w:t>
      </w:r>
      <w:hyperlink r:id="rId12" w:history="1">
        <w:r w:rsidRPr="00EA0F15">
          <w:rPr>
            <w:rStyle w:val="Hyperlink"/>
            <w:rFonts w:asciiTheme="minorHAnsi" w:hAnsiTheme="minorHAnsi" w:cstheme="minorHAnsi"/>
            <w:szCs w:val="22"/>
          </w:rPr>
          <w:t>maria.nash@sfi.ie</w:t>
        </w:r>
      </w:hyperlink>
      <w:r>
        <w:rPr>
          <w:rFonts w:asciiTheme="minorHAnsi" w:hAnsiTheme="minorHAnsi" w:cstheme="minorHAnsi"/>
          <w:szCs w:val="22"/>
        </w:rPr>
        <w:t xml:space="preserve"> </w:t>
      </w:r>
      <w:r w:rsidRPr="00233E86">
        <w:rPr>
          <w:rFonts w:asciiTheme="minorHAnsi" w:hAnsiTheme="minorHAnsi" w:cstheme="minorHAnsi"/>
          <w:szCs w:val="22"/>
        </w:rPr>
        <w:t xml:space="preserve">&amp; </w:t>
      </w:r>
      <w:hyperlink r:id="rId13" w:history="1">
        <w:r w:rsidRPr="00EA0F15">
          <w:rPr>
            <w:rStyle w:val="Hyperlink"/>
            <w:rFonts w:asciiTheme="minorHAnsi" w:hAnsiTheme="minorHAnsi" w:cstheme="minorHAnsi"/>
            <w:szCs w:val="22"/>
          </w:rPr>
          <w:t>eu-cofund@sfi.ie</w:t>
        </w:r>
      </w:hyperlink>
      <w:r>
        <w:rPr>
          <w:rFonts w:asciiTheme="minorHAnsi" w:hAnsiTheme="minorHAnsi" w:cstheme="minorHAnsi"/>
          <w:szCs w:val="22"/>
        </w:rPr>
        <w:t xml:space="preserve">. </w:t>
      </w:r>
    </w:p>
    <w:p w14:paraId="70A66140" w14:textId="77777777" w:rsidR="00233E86" w:rsidRPr="00233E86" w:rsidRDefault="00233E86" w:rsidP="00233E86">
      <w:pPr>
        <w:jc w:val="both"/>
        <w:rPr>
          <w:rFonts w:asciiTheme="minorHAnsi" w:hAnsiTheme="minorHAnsi" w:cstheme="minorHAnsi"/>
          <w:szCs w:val="22"/>
        </w:rPr>
      </w:pPr>
    </w:p>
    <w:p w14:paraId="231174A1" w14:textId="3A6D37D4" w:rsidR="00233E86" w:rsidRPr="00233E86" w:rsidRDefault="00233E86" w:rsidP="00501237">
      <w:pPr>
        <w:jc w:val="both"/>
        <w:rPr>
          <w:rFonts w:asciiTheme="minorHAnsi" w:hAnsiTheme="minorHAnsi" w:cstheme="minorHAnsi"/>
          <w:szCs w:val="22"/>
        </w:rPr>
      </w:pPr>
      <w:r w:rsidRPr="00233E86">
        <w:rPr>
          <w:rFonts w:asciiTheme="minorHAnsi" w:hAnsiTheme="minorHAnsi" w:cstheme="minorHAnsi"/>
          <w:b/>
          <w:bCs/>
          <w:szCs w:val="22"/>
        </w:rPr>
        <w:t>Only Applicants that have submitted a completed EOI will be eli</w:t>
      </w:r>
      <w:r w:rsidRPr="00501237">
        <w:rPr>
          <w:rFonts w:asciiTheme="minorHAnsi" w:hAnsiTheme="minorHAnsi" w:cstheme="minorHAnsi"/>
          <w:b/>
          <w:bCs/>
          <w:szCs w:val="22"/>
        </w:rPr>
        <w:t>gible to submit a  pre-proposal to the call requesting SFI funding.</w:t>
      </w:r>
      <w:r w:rsidR="00501237" w:rsidRPr="00501237">
        <w:rPr>
          <w:rFonts w:asciiTheme="minorHAnsi" w:hAnsiTheme="minorHAnsi" w:cstheme="minorHAnsi"/>
          <w:b/>
          <w:bCs/>
          <w:szCs w:val="22"/>
        </w:rPr>
        <w:t xml:space="preserve"> All sections of the EOI must be completed.</w:t>
      </w:r>
    </w:p>
    <w:p w14:paraId="6FB4035A" w14:textId="77777777" w:rsidR="00233E86" w:rsidRPr="00233E86" w:rsidRDefault="00233E86" w:rsidP="00233E86">
      <w:pPr>
        <w:jc w:val="both"/>
        <w:rPr>
          <w:rFonts w:asciiTheme="minorHAnsi" w:hAnsiTheme="minorHAnsi" w:cstheme="minorHAnsi"/>
          <w:szCs w:val="22"/>
        </w:rPr>
      </w:pPr>
    </w:p>
    <w:p w14:paraId="67F17CBE" w14:textId="77777777" w:rsidR="00233E86" w:rsidRPr="00233E86" w:rsidRDefault="00233E86" w:rsidP="00233E86">
      <w:pPr>
        <w:jc w:val="both"/>
        <w:rPr>
          <w:rFonts w:asciiTheme="minorHAnsi" w:hAnsiTheme="minorHAnsi" w:cstheme="minorHAnsi"/>
          <w:b/>
          <w:bCs/>
          <w:color w:val="2F5496" w:themeColor="accent1" w:themeShade="BF"/>
          <w:szCs w:val="22"/>
          <w:u w:val="single"/>
        </w:rPr>
      </w:pPr>
      <w:r w:rsidRPr="00233E86">
        <w:rPr>
          <w:rFonts w:asciiTheme="minorHAnsi" w:hAnsiTheme="minorHAnsi" w:cstheme="minorHAnsi"/>
          <w:b/>
          <w:bCs/>
          <w:color w:val="2F5496" w:themeColor="accent1" w:themeShade="BF"/>
          <w:szCs w:val="22"/>
          <w:u w:val="single"/>
        </w:rPr>
        <w:t>Applicant Eligibility Criteria</w:t>
      </w:r>
    </w:p>
    <w:p w14:paraId="364B7857" w14:textId="77777777" w:rsidR="00233E86" w:rsidRPr="00233E86" w:rsidRDefault="00233E86" w:rsidP="00233E86">
      <w:pPr>
        <w:jc w:val="both"/>
        <w:rPr>
          <w:rFonts w:asciiTheme="minorHAnsi" w:hAnsiTheme="minorHAnsi" w:cstheme="minorHAnsi"/>
          <w:szCs w:val="22"/>
        </w:rPr>
      </w:pPr>
    </w:p>
    <w:p w14:paraId="085469FD" w14:textId="77777777" w:rsidR="00233E86" w:rsidRPr="00233E86" w:rsidRDefault="00233E86" w:rsidP="00233E86">
      <w:pPr>
        <w:jc w:val="both"/>
        <w:rPr>
          <w:rFonts w:asciiTheme="minorHAnsi" w:hAnsiTheme="minorHAnsi" w:cstheme="minorHAnsi"/>
          <w:color w:val="2F5496" w:themeColor="accent1" w:themeShade="BF"/>
          <w:szCs w:val="22"/>
        </w:rPr>
      </w:pPr>
      <w:r w:rsidRPr="00233E86">
        <w:rPr>
          <w:rFonts w:asciiTheme="minorHAnsi" w:hAnsiTheme="minorHAnsi" w:cstheme="minorHAnsi"/>
          <w:color w:val="2F5496" w:themeColor="accent1" w:themeShade="BF"/>
          <w:szCs w:val="22"/>
        </w:rPr>
        <w:t xml:space="preserve">Who Can Be Funded? </w:t>
      </w:r>
    </w:p>
    <w:p w14:paraId="2972D438" w14:textId="77777777" w:rsidR="00233E86" w:rsidRPr="00233E86" w:rsidRDefault="00233E86" w:rsidP="00233E86">
      <w:pPr>
        <w:jc w:val="both"/>
        <w:rPr>
          <w:rFonts w:asciiTheme="minorHAnsi" w:hAnsiTheme="minorHAnsi" w:cstheme="minorHAnsi"/>
          <w:szCs w:val="22"/>
        </w:rPr>
      </w:pPr>
    </w:p>
    <w:p w14:paraId="538553A3" w14:textId="77777777" w:rsidR="00233E86" w:rsidRDefault="00233E86" w:rsidP="00233E86">
      <w:pPr>
        <w:pStyle w:val="ListParagraph"/>
        <w:numPr>
          <w:ilvl w:val="0"/>
          <w:numId w:val="18"/>
        </w:numPr>
        <w:jc w:val="both"/>
        <w:rPr>
          <w:rFonts w:asciiTheme="minorHAnsi" w:hAnsiTheme="minorHAnsi" w:cstheme="minorHAnsi"/>
          <w:szCs w:val="22"/>
        </w:rPr>
      </w:pPr>
      <w:r w:rsidRPr="00233E86">
        <w:rPr>
          <w:rFonts w:asciiTheme="minorHAnsi" w:hAnsiTheme="minorHAnsi" w:cstheme="minorHAnsi"/>
          <w:szCs w:val="22"/>
        </w:rPr>
        <w:t>Legal entities (Higher Education Institutions/ Public Research Bodies) in the Republic of Ireland with the appropriate scientific and technical qualifications and expertise can be funded as partners in a joint proposal.</w:t>
      </w:r>
    </w:p>
    <w:p w14:paraId="16C5B596" w14:textId="114C01FB" w:rsidR="00233E86" w:rsidRPr="00233E86" w:rsidRDefault="00233E86" w:rsidP="00233E86">
      <w:pPr>
        <w:pStyle w:val="ListParagraph"/>
        <w:numPr>
          <w:ilvl w:val="0"/>
          <w:numId w:val="18"/>
        </w:numPr>
        <w:jc w:val="both"/>
        <w:rPr>
          <w:rFonts w:asciiTheme="minorHAnsi" w:hAnsiTheme="minorHAnsi" w:cstheme="minorHAnsi"/>
          <w:szCs w:val="22"/>
        </w:rPr>
      </w:pPr>
      <w:r w:rsidRPr="00233E86">
        <w:rPr>
          <w:rFonts w:asciiTheme="minorHAnsi" w:hAnsiTheme="minorHAnsi" w:cstheme="minorHAnsi"/>
          <w:szCs w:val="22"/>
        </w:rPr>
        <w:t xml:space="preserve">The Ireland based partner must hold a </w:t>
      </w:r>
      <w:r w:rsidRPr="00233E86">
        <w:rPr>
          <w:rFonts w:asciiTheme="minorHAnsi" w:hAnsiTheme="minorHAnsi" w:cstheme="minorHAnsi"/>
          <w:b/>
          <w:bCs/>
          <w:szCs w:val="22"/>
        </w:rPr>
        <w:t>PhD or equivalent qualification for at least 3 years</w:t>
      </w:r>
      <w:r w:rsidRPr="00233E86">
        <w:rPr>
          <w:rFonts w:asciiTheme="minorHAnsi" w:hAnsiTheme="minorHAnsi" w:cstheme="minorHAnsi"/>
          <w:szCs w:val="22"/>
        </w:rPr>
        <w:t xml:space="preserve"> by the pre-proposal</w:t>
      </w:r>
      <w:r>
        <w:rPr>
          <w:rFonts w:asciiTheme="minorHAnsi" w:hAnsiTheme="minorHAnsi" w:cstheme="minorHAnsi"/>
          <w:szCs w:val="22"/>
        </w:rPr>
        <w:t xml:space="preserve"> </w:t>
      </w:r>
      <w:r w:rsidRPr="00233E86">
        <w:rPr>
          <w:rFonts w:asciiTheme="minorHAnsi" w:hAnsiTheme="minorHAnsi" w:cstheme="minorHAnsi"/>
          <w:szCs w:val="22"/>
        </w:rPr>
        <w:t>deadline (please visit the SFI website for further details on equivalence).</w:t>
      </w:r>
    </w:p>
    <w:p w14:paraId="39D3EFCB" w14:textId="77777777" w:rsidR="00233E86" w:rsidRPr="00233E86" w:rsidRDefault="00233E86" w:rsidP="00233E86">
      <w:pPr>
        <w:jc w:val="both"/>
        <w:rPr>
          <w:rFonts w:asciiTheme="minorHAnsi" w:hAnsiTheme="minorHAnsi" w:cstheme="minorHAnsi"/>
          <w:szCs w:val="22"/>
        </w:rPr>
      </w:pPr>
    </w:p>
    <w:p w14:paraId="12A31059" w14:textId="77777777" w:rsidR="00233E86" w:rsidRPr="00210D4D" w:rsidRDefault="00233E86" w:rsidP="00233E86">
      <w:pPr>
        <w:jc w:val="both"/>
        <w:rPr>
          <w:rFonts w:asciiTheme="minorHAnsi" w:hAnsiTheme="minorHAnsi" w:cstheme="minorHAnsi"/>
          <w:b/>
          <w:bCs/>
          <w:szCs w:val="22"/>
        </w:rPr>
      </w:pPr>
      <w:r w:rsidRPr="00210D4D">
        <w:rPr>
          <w:rFonts w:asciiTheme="minorHAnsi" w:hAnsiTheme="minorHAnsi" w:cstheme="minorHAnsi"/>
          <w:b/>
          <w:bCs/>
          <w:szCs w:val="22"/>
        </w:rPr>
        <w:t>The partner must:</w:t>
      </w:r>
    </w:p>
    <w:p w14:paraId="46ACFEE8" w14:textId="77777777" w:rsidR="00233E86" w:rsidRPr="00233E86" w:rsidRDefault="00233E86" w:rsidP="00233E86">
      <w:pPr>
        <w:pStyle w:val="ListParagraph"/>
        <w:numPr>
          <w:ilvl w:val="0"/>
          <w:numId w:val="19"/>
        </w:numPr>
        <w:jc w:val="both"/>
        <w:rPr>
          <w:rFonts w:asciiTheme="minorHAnsi" w:hAnsiTheme="minorHAnsi" w:cstheme="minorHAnsi"/>
          <w:szCs w:val="22"/>
        </w:rPr>
      </w:pPr>
      <w:r w:rsidRPr="00233E86">
        <w:rPr>
          <w:rFonts w:asciiTheme="minorHAnsi" w:hAnsiTheme="minorHAnsi" w:cstheme="minorHAnsi"/>
          <w:szCs w:val="22"/>
        </w:rPr>
        <w:t xml:space="preserve">be a member of the academic staff of an eligible Research Body (permanent or with a contract that covers the period of the grant) </w:t>
      </w:r>
      <w:r w:rsidRPr="00233E86">
        <w:rPr>
          <w:rFonts w:asciiTheme="minorHAnsi" w:hAnsiTheme="minorHAnsi" w:cstheme="minorHAnsi"/>
          <w:b/>
          <w:bCs/>
          <w:szCs w:val="22"/>
        </w:rPr>
        <w:t>OR</w:t>
      </w:r>
    </w:p>
    <w:p w14:paraId="7D639CE5" w14:textId="77777777" w:rsidR="00233E86" w:rsidRPr="00233E86" w:rsidRDefault="00233E86" w:rsidP="00233E86">
      <w:pPr>
        <w:pStyle w:val="ListParagraph"/>
        <w:numPr>
          <w:ilvl w:val="0"/>
          <w:numId w:val="19"/>
        </w:numPr>
        <w:jc w:val="both"/>
        <w:rPr>
          <w:rFonts w:asciiTheme="minorHAnsi" w:hAnsiTheme="minorHAnsi" w:cstheme="minorHAnsi"/>
          <w:szCs w:val="22"/>
        </w:rPr>
      </w:pPr>
      <w:r w:rsidRPr="00233E86">
        <w:rPr>
          <w:rFonts w:asciiTheme="minorHAnsi" w:hAnsiTheme="minorHAnsi" w:cstheme="minorHAnsi"/>
          <w:szCs w:val="22"/>
        </w:rPr>
        <w:t xml:space="preserve">be a contract researcher with a contract that covers the period of the grant, who is recognised by the eligible Research Body as an independent investigator and will have an independent office and research space for which he/she will be fully responsible for at least the duration of the SFI grant </w:t>
      </w:r>
      <w:r w:rsidRPr="00233E86">
        <w:rPr>
          <w:rFonts w:asciiTheme="minorHAnsi" w:hAnsiTheme="minorHAnsi" w:cstheme="minorHAnsi"/>
          <w:b/>
          <w:bCs/>
          <w:szCs w:val="22"/>
        </w:rPr>
        <w:t>OR</w:t>
      </w:r>
    </w:p>
    <w:p w14:paraId="61BCD8E6" w14:textId="6D8574D4" w:rsidR="00233E86" w:rsidRDefault="00233E86" w:rsidP="00233E86">
      <w:pPr>
        <w:pStyle w:val="ListParagraph"/>
        <w:numPr>
          <w:ilvl w:val="0"/>
          <w:numId w:val="19"/>
        </w:numPr>
        <w:jc w:val="both"/>
        <w:rPr>
          <w:rFonts w:asciiTheme="minorHAnsi" w:hAnsiTheme="minorHAnsi" w:cstheme="minorHAnsi"/>
          <w:szCs w:val="22"/>
        </w:rPr>
      </w:pPr>
      <w:r w:rsidRPr="00233E86">
        <w:rPr>
          <w:rFonts w:asciiTheme="minorHAnsi" w:hAnsiTheme="minorHAnsi" w:cstheme="minorHAnsi"/>
          <w:szCs w:val="22"/>
        </w:rPr>
        <w:t>be an individual who will be recognised by the eligible Research Body upon receipt of the grant as an academic staff or as a contract researcher as defined above. The applicant does not necessarily need to be employed by the Research Body at the time of the application submission.</w:t>
      </w:r>
    </w:p>
    <w:p w14:paraId="33DFE373" w14:textId="77777777" w:rsidR="00210D4D" w:rsidRDefault="00210D4D" w:rsidP="00210D4D">
      <w:pPr>
        <w:pStyle w:val="ListParagraph"/>
        <w:ind w:left="360"/>
        <w:jc w:val="both"/>
        <w:rPr>
          <w:rFonts w:asciiTheme="minorHAnsi" w:hAnsiTheme="minorHAnsi" w:cstheme="minorHAnsi"/>
          <w:szCs w:val="22"/>
        </w:rPr>
      </w:pPr>
    </w:p>
    <w:p w14:paraId="34719810" w14:textId="004566F1" w:rsidR="00233E86" w:rsidRPr="00233E86" w:rsidRDefault="00233E86" w:rsidP="00233E86">
      <w:pPr>
        <w:pStyle w:val="ListParagraph"/>
        <w:numPr>
          <w:ilvl w:val="0"/>
          <w:numId w:val="19"/>
        </w:numPr>
        <w:jc w:val="both"/>
        <w:rPr>
          <w:rFonts w:asciiTheme="minorHAnsi" w:hAnsiTheme="minorHAnsi" w:cstheme="minorHAnsi"/>
          <w:b/>
          <w:bCs/>
          <w:szCs w:val="22"/>
        </w:rPr>
      </w:pPr>
      <w:r w:rsidRPr="00233E86">
        <w:rPr>
          <w:rFonts w:asciiTheme="minorHAnsi" w:hAnsiTheme="minorHAnsi" w:cstheme="minorHAnsi"/>
          <w:szCs w:val="22"/>
        </w:rPr>
        <w:t>The applicant must be a senior author (first, last or corresponding or in those fields where alphabetic order authorship is the norm, joint author) on at least 3 peer-reviewed scientific journal articles. Please note that only original research publications, and not review articles or other secondary research literature, are acceptable.</w:t>
      </w:r>
    </w:p>
    <w:p w14:paraId="557B8CCA" w14:textId="77777777" w:rsidR="00210D4D" w:rsidRDefault="00210D4D" w:rsidP="00210D4D">
      <w:pPr>
        <w:pStyle w:val="ListParagraph"/>
        <w:numPr>
          <w:ilvl w:val="0"/>
          <w:numId w:val="19"/>
        </w:numPr>
        <w:jc w:val="both"/>
        <w:rPr>
          <w:rFonts w:asciiTheme="minorHAnsi" w:hAnsiTheme="minorHAnsi" w:cstheme="minorHAnsi"/>
          <w:b/>
          <w:bCs/>
          <w:szCs w:val="22"/>
        </w:rPr>
      </w:pPr>
      <w:r w:rsidRPr="00233E86">
        <w:rPr>
          <w:rFonts w:asciiTheme="minorHAnsi" w:hAnsiTheme="minorHAnsi" w:cstheme="minorHAnsi"/>
          <w:b/>
          <w:bCs/>
          <w:szCs w:val="22"/>
        </w:rPr>
        <w:lastRenderedPageBreak/>
        <w:t xml:space="preserve">Under the Quantera call SFI will grant funding to support successful Irish applicants who, as part of  the Grant awarded, will only be engaging in collaborative research with others based in publicly-funded  research organisations i.e. </w:t>
      </w:r>
      <w:r w:rsidRPr="00233E86">
        <w:rPr>
          <w:rFonts w:asciiTheme="minorHAnsi" w:hAnsiTheme="minorHAnsi" w:cstheme="minorHAnsi"/>
          <w:b/>
          <w:bCs/>
          <w:szCs w:val="22"/>
          <w:u w:val="single"/>
        </w:rPr>
        <w:t>public to public funding only</w:t>
      </w:r>
      <w:r w:rsidRPr="00233E86">
        <w:rPr>
          <w:rFonts w:asciiTheme="minorHAnsi" w:hAnsiTheme="minorHAnsi" w:cstheme="minorHAnsi"/>
          <w:b/>
          <w:bCs/>
          <w:szCs w:val="22"/>
        </w:rPr>
        <w:t>.</w:t>
      </w:r>
    </w:p>
    <w:p w14:paraId="04E35D48" w14:textId="7F813DDC" w:rsidR="00233E86" w:rsidRDefault="00233E86" w:rsidP="00233E86">
      <w:pPr>
        <w:jc w:val="both"/>
        <w:rPr>
          <w:rFonts w:asciiTheme="minorHAnsi" w:hAnsiTheme="minorHAnsi" w:cstheme="minorHAnsi"/>
          <w:szCs w:val="22"/>
        </w:rPr>
      </w:pPr>
    </w:p>
    <w:p w14:paraId="1C2F1669" w14:textId="77777777" w:rsidR="00210D4D" w:rsidRPr="00233E86" w:rsidRDefault="00210D4D" w:rsidP="00233E86">
      <w:pPr>
        <w:jc w:val="both"/>
        <w:rPr>
          <w:rFonts w:asciiTheme="minorHAnsi" w:hAnsiTheme="minorHAnsi" w:cstheme="minorHAnsi"/>
          <w:szCs w:val="22"/>
        </w:rPr>
      </w:pPr>
    </w:p>
    <w:p w14:paraId="038B307C" w14:textId="77777777" w:rsidR="00233E86" w:rsidRP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Applicants must ensure that proposals align with Science Foundation Ireland’s legal remit. Please refer to the</w:t>
      </w:r>
    </w:p>
    <w:p w14:paraId="0DCFC27E" w14:textId="77777777" w:rsidR="00233E86" w:rsidRP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Science Foundation Ireland website for more information.</w:t>
      </w:r>
    </w:p>
    <w:p w14:paraId="76650D26" w14:textId="2E59E12F" w:rsidR="00233E86" w:rsidRDefault="00233E86" w:rsidP="00233E86">
      <w:pPr>
        <w:jc w:val="both"/>
        <w:rPr>
          <w:rFonts w:asciiTheme="minorHAnsi" w:hAnsiTheme="minorHAnsi" w:cstheme="minorHAnsi"/>
          <w:szCs w:val="22"/>
        </w:rPr>
      </w:pPr>
    </w:p>
    <w:p w14:paraId="492091BA" w14:textId="10D09176" w:rsidR="0037443B" w:rsidRPr="0037443B" w:rsidRDefault="0037443B" w:rsidP="00233E86">
      <w:pPr>
        <w:jc w:val="both"/>
        <w:rPr>
          <w:rFonts w:asciiTheme="minorHAnsi" w:hAnsiTheme="minorHAnsi" w:cstheme="minorHAnsi"/>
          <w:szCs w:val="22"/>
        </w:rPr>
      </w:pPr>
      <w:r w:rsidRPr="0037443B">
        <w:rPr>
          <w:rFonts w:asciiTheme="minorHAnsi" w:hAnsiTheme="minorHAnsi" w:cstheme="minorHAnsi"/>
          <w:b/>
          <w:bCs/>
          <w:color w:val="2F5496" w:themeColor="accent1" w:themeShade="BF"/>
          <w:szCs w:val="22"/>
        </w:rPr>
        <w:t>Funding</w:t>
      </w:r>
    </w:p>
    <w:p w14:paraId="2C2A1738" w14:textId="77777777" w:rsidR="0037443B" w:rsidRPr="00233E86" w:rsidRDefault="0037443B" w:rsidP="00233E86">
      <w:pPr>
        <w:jc w:val="both"/>
        <w:rPr>
          <w:rFonts w:asciiTheme="minorHAnsi" w:hAnsiTheme="minorHAnsi" w:cstheme="minorHAnsi"/>
          <w:szCs w:val="22"/>
        </w:rPr>
      </w:pPr>
    </w:p>
    <w:p w14:paraId="1DB65F8C" w14:textId="4ACCC12E" w:rsidR="00233E86" w:rsidRP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 xml:space="preserve">Funding is provided for up to 100% of eligible costs. The </w:t>
      </w:r>
      <w:r>
        <w:rPr>
          <w:rFonts w:asciiTheme="minorHAnsi" w:hAnsiTheme="minorHAnsi" w:cstheme="minorHAnsi"/>
          <w:szCs w:val="22"/>
        </w:rPr>
        <w:t>following</w:t>
      </w:r>
      <w:r w:rsidRPr="00233E86">
        <w:rPr>
          <w:rFonts w:asciiTheme="minorHAnsi" w:hAnsiTheme="minorHAnsi" w:cstheme="minorHAnsi"/>
          <w:szCs w:val="22"/>
        </w:rPr>
        <w:t xml:space="preserve"> indicates the maximum levels of funding that may be requested</w:t>
      </w:r>
      <w:r>
        <w:rPr>
          <w:rFonts w:asciiTheme="minorHAnsi" w:hAnsiTheme="minorHAnsi" w:cstheme="minorHAnsi"/>
          <w:szCs w:val="22"/>
        </w:rPr>
        <w:t>:</w:t>
      </w:r>
    </w:p>
    <w:p w14:paraId="690D2205" w14:textId="77777777" w:rsidR="00233E86" w:rsidRPr="00233E86" w:rsidRDefault="00233E86" w:rsidP="00233E86">
      <w:pPr>
        <w:jc w:val="both"/>
        <w:rPr>
          <w:rFonts w:asciiTheme="minorHAnsi" w:hAnsiTheme="minorHAnsi" w:cstheme="minorHAnsi"/>
          <w:szCs w:val="22"/>
        </w:rPr>
      </w:pPr>
    </w:p>
    <w:p w14:paraId="37DF03B1" w14:textId="71347860" w:rsidR="00233E86" w:rsidRPr="00233E86" w:rsidRDefault="00233E86" w:rsidP="00233E86">
      <w:pPr>
        <w:pStyle w:val="ListParagraph"/>
        <w:numPr>
          <w:ilvl w:val="0"/>
          <w:numId w:val="20"/>
        </w:numPr>
        <w:jc w:val="both"/>
        <w:rPr>
          <w:rFonts w:asciiTheme="minorHAnsi" w:hAnsiTheme="minorHAnsi" w:cstheme="minorHAnsi"/>
          <w:szCs w:val="22"/>
        </w:rPr>
      </w:pPr>
      <w:r w:rsidRPr="00233E86">
        <w:rPr>
          <w:rFonts w:asciiTheme="minorHAnsi" w:hAnsiTheme="minorHAnsi" w:cstheme="minorHAnsi"/>
          <w:szCs w:val="22"/>
        </w:rPr>
        <w:t>Irish HEI/PRB as the consortium coordinator</w:t>
      </w:r>
      <w:r>
        <w:rPr>
          <w:rFonts w:asciiTheme="minorHAnsi" w:hAnsiTheme="minorHAnsi" w:cstheme="minorHAnsi"/>
          <w:szCs w:val="22"/>
        </w:rPr>
        <w:t>: u</w:t>
      </w:r>
      <w:r w:rsidRPr="00233E86">
        <w:rPr>
          <w:rFonts w:asciiTheme="minorHAnsi" w:hAnsiTheme="minorHAnsi" w:cstheme="minorHAnsi"/>
          <w:szCs w:val="22"/>
        </w:rPr>
        <w:t>p to 300,000 Euro direct costs</w:t>
      </w:r>
    </w:p>
    <w:p w14:paraId="019D6A08" w14:textId="328EA4D3" w:rsidR="00233E86" w:rsidRPr="00233E86" w:rsidRDefault="00233E86" w:rsidP="00233E86">
      <w:pPr>
        <w:pStyle w:val="ListParagraph"/>
        <w:numPr>
          <w:ilvl w:val="0"/>
          <w:numId w:val="20"/>
        </w:numPr>
        <w:jc w:val="both"/>
        <w:rPr>
          <w:rFonts w:asciiTheme="minorHAnsi" w:hAnsiTheme="minorHAnsi" w:cstheme="minorHAnsi"/>
          <w:szCs w:val="22"/>
        </w:rPr>
      </w:pPr>
      <w:r w:rsidRPr="00233E86">
        <w:rPr>
          <w:rFonts w:asciiTheme="minorHAnsi" w:hAnsiTheme="minorHAnsi" w:cstheme="minorHAnsi"/>
          <w:szCs w:val="22"/>
        </w:rPr>
        <w:t>HEI/PRB as sole Irish partner</w:t>
      </w:r>
      <w:r>
        <w:rPr>
          <w:rFonts w:asciiTheme="minorHAnsi" w:hAnsiTheme="minorHAnsi" w:cstheme="minorHAnsi"/>
          <w:szCs w:val="22"/>
        </w:rPr>
        <w:t>: u</w:t>
      </w:r>
      <w:r w:rsidRPr="00233E86">
        <w:rPr>
          <w:rFonts w:asciiTheme="minorHAnsi" w:hAnsiTheme="minorHAnsi" w:cstheme="minorHAnsi"/>
          <w:szCs w:val="22"/>
        </w:rPr>
        <w:t>p to 200,000 Euro direct costs</w:t>
      </w:r>
    </w:p>
    <w:p w14:paraId="0EF96863" w14:textId="77777777" w:rsidR="00233E86" w:rsidRPr="00233E86" w:rsidRDefault="00233E86" w:rsidP="00233E86">
      <w:pPr>
        <w:jc w:val="both"/>
        <w:rPr>
          <w:rFonts w:asciiTheme="minorHAnsi" w:hAnsiTheme="minorHAnsi" w:cstheme="minorHAnsi"/>
          <w:szCs w:val="22"/>
        </w:rPr>
      </w:pPr>
    </w:p>
    <w:p w14:paraId="11264947" w14:textId="77777777" w:rsidR="00233E86" w:rsidRPr="00233E86" w:rsidRDefault="00233E86" w:rsidP="00233E86">
      <w:pPr>
        <w:jc w:val="both"/>
        <w:rPr>
          <w:rFonts w:asciiTheme="minorHAnsi" w:hAnsiTheme="minorHAnsi" w:cstheme="minorHAnsi"/>
          <w:szCs w:val="22"/>
        </w:rPr>
      </w:pPr>
    </w:p>
    <w:p w14:paraId="04D5E753" w14:textId="77777777" w:rsidR="00233E86" w:rsidRPr="00233E86" w:rsidRDefault="00233E86" w:rsidP="00233E86">
      <w:pPr>
        <w:jc w:val="both"/>
        <w:rPr>
          <w:rFonts w:asciiTheme="minorHAnsi" w:hAnsiTheme="minorHAnsi" w:cstheme="minorHAnsi"/>
          <w:b/>
          <w:bCs/>
          <w:color w:val="2F5496" w:themeColor="accent1" w:themeShade="BF"/>
          <w:szCs w:val="22"/>
        </w:rPr>
      </w:pPr>
      <w:r w:rsidRPr="00233E86">
        <w:rPr>
          <w:rFonts w:asciiTheme="minorHAnsi" w:hAnsiTheme="minorHAnsi" w:cstheme="minorHAnsi"/>
          <w:b/>
          <w:bCs/>
          <w:color w:val="2F5496" w:themeColor="accent1" w:themeShade="BF"/>
          <w:szCs w:val="22"/>
        </w:rPr>
        <w:t>Budget Preparation</w:t>
      </w:r>
    </w:p>
    <w:p w14:paraId="1D1811AA" w14:textId="77777777" w:rsidR="00233E86" w:rsidRPr="00233E86" w:rsidRDefault="00233E86" w:rsidP="00233E86">
      <w:pPr>
        <w:jc w:val="both"/>
        <w:rPr>
          <w:rFonts w:asciiTheme="minorHAnsi" w:hAnsiTheme="minorHAnsi" w:cstheme="minorHAnsi"/>
          <w:szCs w:val="22"/>
        </w:rPr>
      </w:pPr>
    </w:p>
    <w:p w14:paraId="3F6A72EC" w14:textId="77777777" w:rsidR="00233E86" w:rsidRP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Please refer to Science Foundation Ireland’s Grant Terms &amp; Conditions and Grant Budget Policy.</w:t>
      </w:r>
    </w:p>
    <w:p w14:paraId="71C7A6DA" w14:textId="77777777" w:rsidR="00233E86" w:rsidRPr="00233E86" w:rsidRDefault="00233E86" w:rsidP="00233E86">
      <w:pPr>
        <w:jc w:val="both"/>
        <w:rPr>
          <w:rFonts w:asciiTheme="minorHAnsi" w:hAnsiTheme="minorHAnsi" w:cstheme="minorHAnsi"/>
          <w:szCs w:val="22"/>
        </w:rPr>
      </w:pPr>
    </w:p>
    <w:p w14:paraId="1358FCEC" w14:textId="77777777" w:rsidR="00233E86" w:rsidRP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Note that overheads need to be included in the budget requested and the budget needs to be fully justified.</w:t>
      </w:r>
    </w:p>
    <w:p w14:paraId="57EBA9CC" w14:textId="77777777" w:rsidR="00233E86" w:rsidRPr="00233E86" w:rsidRDefault="00233E86" w:rsidP="00233E86">
      <w:pPr>
        <w:jc w:val="both"/>
        <w:rPr>
          <w:rFonts w:asciiTheme="minorHAnsi" w:hAnsiTheme="minorHAnsi" w:cstheme="minorHAnsi"/>
          <w:szCs w:val="22"/>
        </w:rPr>
      </w:pPr>
    </w:p>
    <w:p w14:paraId="06DDDC91" w14:textId="77777777" w:rsidR="00233E86" w:rsidRPr="00233E86" w:rsidRDefault="00233E86" w:rsidP="00233E86">
      <w:pPr>
        <w:jc w:val="both"/>
        <w:rPr>
          <w:rFonts w:asciiTheme="minorHAnsi" w:hAnsiTheme="minorHAnsi" w:cstheme="minorHAnsi"/>
          <w:szCs w:val="22"/>
        </w:rPr>
      </w:pPr>
    </w:p>
    <w:p w14:paraId="086357E8" w14:textId="77777777" w:rsidR="00233E86" w:rsidRPr="00233E86" w:rsidRDefault="00233E86" w:rsidP="00233E86">
      <w:pPr>
        <w:jc w:val="both"/>
        <w:rPr>
          <w:rFonts w:asciiTheme="minorHAnsi" w:hAnsiTheme="minorHAnsi" w:cstheme="minorHAnsi"/>
          <w:color w:val="2F5496" w:themeColor="accent1" w:themeShade="BF"/>
          <w:szCs w:val="22"/>
        </w:rPr>
      </w:pPr>
      <w:r w:rsidRPr="00233E86">
        <w:rPr>
          <w:rFonts w:asciiTheme="minorHAnsi" w:hAnsiTheme="minorHAnsi" w:cstheme="minorHAnsi"/>
          <w:color w:val="2F5496" w:themeColor="accent1" w:themeShade="BF"/>
          <w:szCs w:val="22"/>
        </w:rPr>
        <w:t>Eligible Costs</w:t>
      </w:r>
    </w:p>
    <w:p w14:paraId="66301FB8" w14:textId="77777777" w:rsidR="00233E86" w:rsidRPr="00233E86" w:rsidRDefault="00233E86" w:rsidP="00233E86">
      <w:pPr>
        <w:jc w:val="both"/>
        <w:rPr>
          <w:rFonts w:asciiTheme="minorHAnsi" w:hAnsiTheme="minorHAnsi" w:cstheme="minorHAnsi"/>
          <w:szCs w:val="22"/>
        </w:rPr>
      </w:pPr>
    </w:p>
    <w:p w14:paraId="6FC59F7B" w14:textId="77777777" w:rsid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 xml:space="preserve">Salary-related costs </w:t>
      </w:r>
    </w:p>
    <w:p w14:paraId="658110FE" w14:textId="77777777" w:rsid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 xml:space="preserve">Small equipment costs </w:t>
      </w:r>
    </w:p>
    <w:p w14:paraId="5F3DB7C6" w14:textId="2375C1AF" w:rsidR="00233E86" w:rsidRP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Travel</w:t>
      </w:r>
    </w:p>
    <w:p w14:paraId="5DC01047" w14:textId="77777777" w:rsidR="00233E86" w:rsidRP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Direct running costs</w:t>
      </w:r>
    </w:p>
    <w:p w14:paraId="2C3D5C78" w14:textId="77777777" w:rsidR="00233E86" w:rsidRP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Dissemination and knowledge exchange costs</w:t>
      </w:r>
    </w:p>
    <w:p w14:paraId="491137EB" w14:textId="77777777" w:rsidR="00233E86" w:rsidRP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Overheads (overhead is calculated as 30% of the direct costs, but excluding therefrom the cost of all equipment identified in the application)</w:t>
      </w:r>
    </w:p>
    <w:p w14:paraId="349B016C" w14:textId="77777777" w:rsidR="00233E86" w:rsidRPr="00233E86" w:rsidRDefault="00233E86" w:rsidP="00233E86">
      <w:pPr>
        <w:jc w:val="both"/>
        <w:rPr>
          <w:rFonts w:asciiTheme="minorHAnsi" w:hAnsiTheme="minorHAnsi" w:cstheme="minorHAnsi"/>
          <w:szCs w:val="22"/>
        </w:rPr>
      </w:pPr>
    </w:p>
    <w:p w14:paraId="399257EA" w14:textId="77777777" w:rsidR="00233E86" w:rsidRPr="00233E86" w:rsidRDefault="00233E86" w:rsidP="00233E86">
      <w:pPr>
        <w:jc w:val="both"/>
        <w:rPr>
          <w:rFonts w:asciiTheme="minorHAnsi" w:hAnsiTheme="minorHAnsi" w:cstheme="minorHAnsi"/>
          <w:color w:val="2F5496" w:themeColor="accent1" w:themeShade="BF"/>
          <w:szCs w:val="22"/>
        </w:rPr>
      </w:pPr>
      <w:r w:rsidRPr="00233E86">
        <w:rPr>
          <w:rFonts w:asciiTheme="minorHAnsi" w:hAnsiTheme="minorHAnsi" w:cstheme="minorHAnsi"/>
          <w:color w:val="2F5496" w:themeColor="accent1" w:themeShade="BF"/>
          <w:szCs w:val="22"/>
        </w:rPr>
        <w:t>Ineligible Costs</w:t>
      </w:r>
    </w:p>
    <w:p w14:paraId="3E437104" w14:textId="77777777" w:rsidR="00233E86" w:rsidRPr="00233E86" w:rsidRDefault="00233E86" w:rsidP="00233E86">
      <w:pPr>
        <w:jc w:val="both"/>
        <w:rPr>
          <w:rFonts w:asciiTheme="minorHAnsi" w:hAnsiTheme="minorHAnsi" w:cstheme="minorHAnsi"/>
          <w:szCs w:val="22"/>
        </w:rPr>
      </w:pPr>
    </w:p>
    <w:p w14:paraId="3C538B75" w14:textId="77777777" w:rsidR="00233E86" w:rsidRP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The partner cannot request a salary.</w:t>
      </w:r>
    </w:p>
    <w:p w14:paraId="6C19DBA5" w14:textId="77777777" w:rsidR="00233E86" w:rsidRPr="00233E86" w:rsidRDefault="00233E86" w:rsidP="00233E86">
      <w:pPr>
        <w:jc w:val="both"/>
        <w:rPr>
          <w:rFonts w:asciiTheme="minorHAnsi" w:hAnsiTheme="minorHAnsi" w:cstheme="minorHAnsi"/>
          <w:szCs w:val="22"/>
        </w:rPr>
      </w:pPr>
    </w:p>
    <w:p w14:paraId="370C4878" w14:textId="77777777" w:rsidR="00233E86" w:rsidRPr="00233E86" w:rsidRDefault="00233E86" w:rsidP="00233E86">
      <w:pPr>
        <w:jc w:val="both"/>
        <w:rPr>
          <w:rFonts w:asciiTheme="minorHAnsi" w:hAnsiTheme="minorHAnsi" w:cstheme="minorHAnsi"/>
          <w:color w:val="2F5496" w:themeColor="accent1" w:themeShade="BF"/>
          <w:szCs w:val="22"/>
        </w:rPr>
      </w:pPr>
      <w:r w:rsidRPr="00233E86">
        <w:rPr>
          <w:rFonts w:asciiTheme="minorHAnsi" w:hAnsiTheme="minorHAnsi" w:cstheme="minorHAnsi"/>
          <w:color w:val="2F5496" w:themeColor="accent1" w:themeShade="BF"/>
          <w:szCs w:val="22"/>
        </w:rPr>
        <w:t>PhD funding through QuantERA II:</w:t>
      </w:r>
    </w:p>
    <w:p w14:paraId="0BA152A7" w14:textId="77777777" w:rsidR="00233E86" w:rsidRP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As detailed in the Call Text document for the QuantERA II ERA-NET 2021 Cofund programme funding call, funding is awarded as a grant for a maximum of three years. As per Science Foundation Ireland’s Grant Budget Policy, it is the Foundation’s preference to provide funding for four year PhD programmes. However, in this instance, as the maximum duration of awards funded through the QuantERA II ERA-NET 2021 Cofund programme funding call cannot exceed 3 years, SFI will accept applications for funding which include three year PhD programmes. In these cases, where applications for funding advance from the pre-proposal to full-proposal stage of the review process, applicants will be required to provide the Foundation with a letter of commitment from the host institution confirming that the financial support required for a fourth year of PhD funding (stipend + fees), if required, will be the responsibility of said institution. Furthermore, the project co-</w:t>
      </w:r>
      <w:r w:rsidRPr="00233E86">
        <w:rPr>
          <w:rFonts w:asciiTheme="minorHAnsi" w:hAnsiTheme="minorHAnsi" w:cstheme="minorHAnsi"/>
          <w:szCs w:val="22"/>
        </w:rPr>
        <w:lastRenderedPageBreak/>
        <w:t>ordinator must submit a final scientific report at the end of the three- year funding period, even if the PhD extends beyond the term of the award.</w:t>
      </w:r>
    </w:p>
    <w:p w14:paraId="46EC936E" w14:textId="2C6913EA" w:rsidR="003E49A0" w:rsidRDefault="003E49A0">
      <w:pPr>
        <w:spacing w:after="160" w:line="259" w:lineRule="auto"/>
        <w:rPr>
          <w:rFonts w:asciiTheme="minorHAnsi" w:hAnsiTheme="minorHAnsi" w:cstheme="minorHAnsi"/>
          <w:szCs w:val="22"/>
        </w:rPr>
      </w:pPr>
    </w:p>
    <w:p w14:paraId="53CF009E" w14:textId="77777777" w:rsidR="00233E86" w:rsidRPr="00233E86" w:rsidRDefault="00233E86" w:rsidP="00233E86">
      <w:pPr>
        <w:jc w:val="both"/>
        <w:rPr>
          <w:rFonts w:asciiTheme="minorHAnsi" w:hAnsiTheme="minorHAnsi" w:cstheme="minorHAnsi"/>
          <w:b/>
          <w:bCs/>
          <w:color w:val="2F5496" w:themeColor="accent1" w:themeShade="BF"/>
          <w:szCs w:val="22"/>
          <w:u w:val="single"/>
        </w:rPr>
      </w:pPr>
      <w:r w:rsidRPr="00233E86">
        <w:rPr>
          <w:rFonts w:asciiTheme="minorHAnsi" w:hAnsiTheme="minorHAnsi" w:cstheme="minorHAnsi"/>
          <w:b/>
          <w:bCs/>
          <w:color w:val="2F5496" w:themeColor="accent1" w:themeShade="BF"/>
          <w:szCs w:val="22"/>
          <w:u w:val="single"/>
        </w:rPr>
        <w:t>Contact</w:t>
      </w:r>
    </w:p>
    <w:p w14:paraId="4757A1C3" w14:textId="77777777" w:rsidR="00233E86" w:rsidRPr="00233E86" w:rsidRDefault="00233E86" w:rsidP="00233E86">
      <w:pPr>
        <w:jc w:val="both"/>
        <w:rPr>
          <w:rFonts w:asciiTheme="minorHAnsi" w:hAnsiTheme="minorHAnsi" w:cstheme="minorHAnsi"/>
          <w:szCs w:val="22"/>
        </w:rPr>
      </w:pPr>
    </w:p>
    <w:p w14:paraId="07E5930E" w14:textId="422AAC17" w:rsidR="00233E86" w:rsidRP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 xml:space="preserve">Any queries should be directed to SFI through </w:t>
      </w:r>
      <w:hyperlink r:id="rId14" w:history="1">
        <w:r w:rsidRPr="00EA0F15">
          <w:rPr>
            <w:rStyle w:val="Hyperlink"/>
            <w:rFonts w:asciiTheme="minorHAnsi" w:hAnsiTheme="minorHAnsi" w:cstheme="minorHAnsi"/>
            <w:szCs w:val="22"/>
          </w:rPr>
          <w:t>eu-cofund@sfi.ie</w:t>
        </w:r>
      </w:hyperlink>
      <w:r>
        <w:rPr>
          <w:rFonts w:asciiTheme="minorHAnsi" w:hAnsiTheme="minorHAnsi" w:cstheme="minorHAnsi"/>
          <w:szCs w:val="22"/>
        </w:rPr>
        <w:t xml:space="preserve"> </w:t>
      </w:r>
      <w:r w:rsidRPr="00233E86">
        <w:rPr>
          <w:rFonts w:asciiTheme="minorHAnsi" w:hAnsiTheme="minorHAnsi" w:cstheme="minorHAnsi"/>
          <w:szCs w:val="22"/>
        </w:rPr>
        <w:t>or</w:t>
      </w:r>
      <w:r>
        <w:rPr>
          <w:rFonts w:asciiTheme="minorHAnsi" w:hAnsiTheme="minorHAnsi" w:cstheme="minorHAnsi"/>
          <w:szCs w:val="22"/>
        </w:rPr>
        <w:t xml:space="preserve"> </w:t>
      </w:r>
      <w:hyperlink r:id="rId15" w:history="1">
        <w:r w:rsidRPr="00EA0F15">
          <w:rPr>
            <w:rStyle w:val="Hyperlink"/>
            <w:rFonts w:asciiTheme="minorHAnsi" w:hAnsiTheme="minorHAnsi" w:cstheme="minorHAnsi"/>
            <w:szCs w:val="22"/>
          </w:rPr>
          <w:t>maria.nash@sfi.ie</w:t>
        </w:r>
      </w:hyperlink>
      <w:r>
        <w:rPr>
          <w:rFonts w:asciiTheme="minorHAnsi" w:hAnsiTheme="minorHAnsi" w:cstheme="minorHAnsi"/>
          <w:szCs w:val="22"/>
        </w:rPr>
        <w:t xml:space="preserve"> </w:t>
      </w:r>
      <w:r w:rsidRPr="00233E86">
        <w:rPr>
          <w:rFonts w:asciiTheme="minorHAnsi" w:hAnsiTheme="minorHAnsi" w:cstheme="minorHAnsi"/>
          <w:szCs w:val="22"/>
        </w:rPr>
        <w:t>mailbox.</w:t>
      </w:r>
    </w:p>
    <w:p w14:paraId="0D473211" w14:textId="77777777" w:rsidR="00233E86" w:rsidRPr="00233E86" w:rsidRDefault="00233E86" w:rsidP="00233E86">
      <w:pPr>
        <w:jc w:val="both"/>
        <w:rPr>
          <w:rFonts w:asciiTheme="minorHAnsi" w:hAnsiTheme="minorHAnsi" w:cstheme="minorHAnsi"/>
          <w:szCs w:val="22"/>
        </w:rPr>
      </w:pPr>
    </w:p>
    <w:p w14:paraId="7F586F91" w14:textId="77777777" w:rsidR="00233E86" w:rsidRP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Applicants are directed to the QuantERA website for further information and guidance on the QuantERA II 2021 co- fund call.</w:t>
      </w:r>
    </w:p>
    <w:p w14:paraId="7EBD131F" w14:textId="3701CD01" w:rsidR="00233E86" w:rsidRDefault="00233E86" w:rsidP="00233E86">
      <w:pPr>
        <w:jc w:val="both"/>
        <w:rPr>
          <w:rFonts w:asciiTheme="minorHAnsi" w:hAnsiTheme="minorHAnsi" w:cstheme="minorHAnsi"/>
          <w:szCs w:val="22"/>
        </w:rPr>
      </w:pPr>
    </w:p>
    <w:p w14:paraId="5B2261C0" w14:textId="62042E9D" w:rsidR="00233E86" w:rsidRDefault="00233E86" w:rsidP="00233E86">
      <w:pPr>
        <w:jc w:val="center"/>
        <w:rPr>
          <w:rFonts w:asciiTheme="minorHAnsi" w:hAnsiTheme="minorHAnsi" w:cstheme="minorHAnsi"/>
          <w:szCs w:val="22"/>
        </w:rPr>
      </w:pPr>
      <w:r>
        <w:rPr>
          <w:rFonts w:asciiTheme="minorHAnsi" w:hAnsiTheme="minorHAnsi" w:cstheme="minorHAnsi"/>
          <w:szCs w:val="22"/>
        </w:rPr>
        <w:t>********************</w:t>
      </w:r>
    </w:p>
    <w:p w14:paraId="107ABE2D" w14:textId="4FDE895B" w:rsidR="00233E86" w:rsidRDefault="00233E86" w:rsidP="00233E86">
      <w:pPr>
        <w:jc w:val="both"/>
        <w:rPr>
          <w:rFonts w:asciiTheme="minorHAnsi" w:hAnsiTheme="minorHAnsi" w:cstheme="minorHAnsi"/>
          <w:szCs w:val="22"/>
        </w:rPr>
      </w:pPr>
    </w:p>
    <w:p w14:paraId="2C104C26" w14:textId="77777777" w:rsidR="00233E86" w:rsidRP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Science Foundation Ireland’s Grant Terms &amp; Conditions:</w:t>
      </w:r>
    </w:p>
    <w:p w14:paraId="27484D10" w14:textId="6B935CE4" w:rsidR="00233E86" w:rsidRDefault="00314B3E" w:rsidP="00233E86">
      <w:pPr>
        <w:jc w:val="both"/>
        <w:rPr>
          <w:rFonts w:asciiTheme="minorHAnsi" w:hAnsiTheme="minorHAnsi" w:cstheme="minorHAnsi"/>
          <w:szCs w:val="22"/>
        </w:rPr>
      </w:pPr>
      <w:hyperlink r:id="rId16" w:history="1">
        <w:r w:rsidR="00233E86" w:rsidRPr="00EA0F15">
          <w:rPr>
            <w:rStyle w:val="Hyperlink"/>
            <w:rFonts w:asciiTheme="minorHAnsi" w:hAnsiTheme="minorHAnsi" w:cstheme="minorHAnsi"/>
            <w:szCs w:val="22"/>
          </w:rPr>
          <w:t>http://www.sfi.ie/funding/sfi-policies-and-guidance/sfi-general-terms-and-conditions/</w:t>
        </w:r>
      </w:hyperlink>
    </w:p>
    <w:p w14:paraId="4E5EC8F9" w14:textId="0F5F971C" w:rsidR="00233E86" w:rsidRDefault="00233E86" w:rsidP="00233E86">
      <w:pPr>
        <w:jc w:val="both"/>
        <w:rPr>
          <w:rFonts w:asciiTheme="minorHAnsi" w:hAnsiTheme="minorHAnsi" w:cstheme="minorHAnsi"/>
          <w:szCs w:val="22"/>
        </w:rPr>
      </w:pPr>
    </w:p>
    <w:p w14:paraId="6923D49A" w14:textId="08343301" w:rsid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Science Foundation Ireland’s Grant Budget Policy:</w:t>
      </w:r>
    </w:p>
    <w:p w14:paraId="1E9FFFF3" w14:textId="1F703E28" w:rsidR="00233E86" w:rsidRDefault="00314B3E" w:rsidP="00233E86">
      <w:pPr>
        <w:jc w:val="both"/>
        <w:rPr>
          <w:rFonts w:asciiTheme="minorHAnsi" w:hAnsiTheme="minorHAnsi" w:cstheme="minorHAnsi"/>
          <w:szCs w:val="22"/>
        </w:rPr>
      </w:pPr>
      <w:hyperlink r:id="rId17" w:history="1">
        <w:r w:rsidR="00233E86" w:rsidRPr="00EA0F15">
          <w:rPr>
            <w:rStyle w:val="Hyperlink"/>
            <w:rFonts w:asciiTheme="minorHAnsi" w:hAnsiTheme="minorHAnsi" w:cstheme="minorHAnsi"/>
            <w:szCs w:val="22"/>
          </w:rPr>
          <w:t>http://www.sfi.ie/funding/sfi-policies-and-guidance/sfi-general-terms-and-conditions/index.xml</w:t>
        </w:r>
      </w:hyperlink>
    </w:p>
    <w:p w14:paraId="4C3C7279" w14:textId="77777777" w:rsidR="00233E86" w:rsidRPr="00233E86" w:rsidRDefault="00233E86" w:rsidP="00233E86">
      <w:pPr>
        <w:jc w:val="both"/>
        <w:rPr>
          <w:rFonts w:asciiTheme="minorHAnsi" w:hAnsiTheme="minorHAnsi" w:cstheme="minorHAnsi"/>
          <w:szCs w:val="22"/>
        </w:rPr>
      </w:pPr>
    </w:p>
    <w:p w14:paraId="6134BF72" w14:textId="07D5FAC3" w:rsidR="00233E86" w:rsidRDefault="00233E86" w:rsidP="00233E86">
      <w:pPr>
        <w:jc w:val="both"/>
        <w:rPr>
          <w:rFonts w:asciiTheme="minorHAnsi" w:hAnsiTheme="minorHAnsi" w:cstheme="minorHAnsi"/>
          <w:szCs w:val="22"/>
        </w:rPr>
      </w:pPr>
      <w:r w:rsidRPr="00233E86">
        <w:rPr>
          <w:rFonts w:asciiTheme="minorHAnsi" w:hAnsiTheme="minorHAnsi" w:cstheme="minorHAnsi"/>
          <w:szCs w:val="22"/>
        </w:rPr>
        <w:t xml:space="preserve">QuantERA website: </w:t>
      </w:r>
      <w:hyperlink r:id="rId18" w:history="1">
        <w:r w:rsidRPr="00EA0F15">
          <w:rPr>
            <w:rStyle w:val="Hyperlink"/>
            <w:rFonts w:asciiTheme="minorHAnsi" w:hAnsiTheme="minorHAnsi" w:cstheme="minorHAnsi"/>
            <w:szCs w:val="22"/>
          </w:rPr>
          <w:t>https://www.quantera.eu/</w:t>
        </w:r>
      </w:hyperlink>
    </w:p>
    <w:p w14:paraId="09B10DCB" w14:textId="77777777" w:rsidR="00233E86" w:rsidRPr="00233E86" w:rsidRDefault="00233E86" w:rsidP="00233E86">
      <w:pPr>
        <w:jc w:val="both"/>
        <w:rPr>
          <w:rFonts w:asciiTheme="minorHAnsi" w:hAnsiTheme="minorHAnsi" w:cstheme="minorHAnsi"/>
          <w:szCs w:val="22"/>
        </w:rPr>
      </w:pPr>
    </w:p>
    <w:sectPr w:rsidR="00233E86" w:rsidRPr="00233E86" w:rsidSect="009B2095">
      <w:headerReference w:type="default" r:id="rId19"/>
      <w:footerReference w:type="default" r:id="rId20"/>
      <w:headerReference w:type="first" r:id="rId21"/>
      <w:pgSz w:w="11906" w:h="16838" w:code="9"/>
      <w:pgMar w:top="2126" w:right="924" w:bottom="1276" w:left="1247" w:header="0" w:footer="59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3B36D" w14:textId="77777777" w:rsidR="00114B36" w:rsidRDefault="00114B36" w:rsidP="003257C6">
      <w:r>
        <w:separator/>
      </w:r>
    </w:p>
  </w:endnote>
  <w:endnote w:type="continuationSeparator" w:id="0">
    <w:p w14:paraId="0CAC4AEE" w14:textId="77777777" w:rsidR="00114B36" w:rsidRDefault="00114B36" w:rsidP="0032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B9BD5" w:themeColor="accent5"/>
      </w:rPr>
      <w:id w:val="1436027242"/>
      <w:docPartObj>
        <w:docPartGallery w:val="Page Numbers (Bottom of Page)"/>
        <w:docPartUnique/>
      </w:docPartObj>
    </w:sdtPr>
    <w:sdtEndPr>
      <w:rPr>
        <w:rFonts w:asciiTheme="minorHAnsi" w:hAnsiTheme="minorHAnsi" w:cstheme="minorHAnsi"/>
        <w:color w:val="808080" w:themeColor="background1" w:themeShade="80"/>
        <w:spacing w:val="60"/>
        <w:sz w:val="18"/>
        <w:szCs w:val="18"/>
      </w:rPr>
    </w:sdtEndPr>
    <w:sdtContent>
      <w:p w14:paraId="6EE598CE" w14:textId="0E564233" w:rsidR="0047460B" w:rsidRPr="00323D9F" w:rsidRDefault="00E1238B" w:rsidP="00323D9F">
        <w:pPr>
          <w:pStyle w:val="Footer"/>
          <w:pBdr>
            <w:top w:val="single" w:sz="6" w:space="1" w:color="5B9BD5" w:themeColor="accent5"/>
          </w:pBdr>
          <w:jc w:val="right"/>
          <w:rPr>
            <w:rFonts w:asciiTheme="minorHAnsi" w:hAnsiTheme="minorHAnsi" w:cstheme="minorHAnsi"/>
            <w:sz w:val="18"/>
            <w:szCs w:val="18"/>
          </w:rPr>
        </w:pPr>
        <w:r w:rsidRPr="00323D9F">
          <w:rPr>
            <w:rFonts w:asciiTheme="minorHAnsi" w:hAnsiTheme="minorHAnsi" w:cstheme="minorHAnsi"/>
            <w:color w:val="5B9BD5" w:themeColor="accent5"/>
            <w:spacing w:val="60"/>
            <w:sz w:val="18"/>
            <w:szCs w:val="18"/>
          </w:rPr>
          <w:t>Page|</w:t>
        </w:r>
        <w:r w:rsidRPr="00323D9F">
          <w:rPr>
            <w:rFonts w:asciiTheme="minorHAnsi" w:hAnsiTheme="minorHAnsi" w:cstheme="minorHAnsi"/>
            <w:color w:val="5B9BD5" w:themeColor="accent5"/>
            <w:sz w:val="18"/>
            <w:szCs w:val="18"/>
          </w:rPr>
          <w:t xml:space="preserve"> </w:t>
        </w:r>
        <w:r w:rsidRPr="00323D9F">
          <w:rPr>
            <w:rFonts w:asciiTheme="minorHAnsi" w:hAnsiTheme="minorHAnsi" w:cstheme="minorHAnsi"/>
            <w:color w:val="5B9BD5" w:themeColor="accent5"/>
            <w:sz w:val="18"/>
            <w:szCs w:val="18"/>
          </w:rPr>
          <w:fldChar w:fldCharType="begin"/>
        </w:r>
        <w:r w:rsidRPr="00323D9F">
          <w:rPr>
            <w:rFonts w:asciiTheme="minorHAnsi" w:hAnsiTheme="minorHAnsi" w:cstheme="minorHAnsi"/>
            <w:color w:val="5B9BD5" w:themeColor="accent5"/>
            <w:sz w:val="18"/>
            <w:szCs w:val="18"/>
          </w:rPr>
          <w:instrText xml:space="preserve"> PAGE   \* MERGEFORMAT </w:instrText>
        </w:r>
        <w:r w:rsidRPr="00323D9F">
          <w:rPr>
            <w:rFonts w:asciiTheme="minorHAnsi" w:hAnsiTheme="minorHAnsi" w:cstheme="minorHAnsi"/>
            <w:color w:val="5B9BD5" w:themeColor="accent5"/>
            <w:sz w:val="18"/>
            <w:szCs w:val="18"/>
          </w:rPr>
          <w:fldChar w:fldCharType="separate"/>
        </w:r>
        <w:r w:rsidR="003F6AA7">
          <w:rPr>
            <w:rFonts w:asciiTheme="minorHAnsi" w:hAnsiTheme="minorHAnsi" w:cstheme="minorHAnsi"/>
            <w:noProof/>
            <w:color w:val="5B9BD5" w:themeColor="accent5"/>
            <w:sz w:val="18"/>
            <w:szCs w:val="18"/>
          </w:rPr>
          <w:t>4</w:t>
        </w:r>
        <w:r w:rsidRPr="00323D9F">
          <w:rPr>
            <w:rFonts w:asciiTheme="minorHAnsi" w:hAnsiTheme="minorHAnsi" w:cstheme="minorHAnsi"/>
            <w:noProof/>
            <w:color w:val="5B9BD5" w:themeColor="accent5"/>
            <w:sz w:val="18"/>
            <w:szCs w:val="18"/>
          </w:rPr>
          <w:fldChar w:fldCharType="end"/>
        </w:r>
        <w:r w:rsidRPr="00323D9F">
          <w:rPr>
            <w:rFonts w:asciiTheme="minorHAnsi" w:hAnsiTheme="minorHAnsi" w:cstheme="minorHAnsi"/>
            <w:noProof/>
            <w:color w:val="5B9BD5" w:themeColor="accent5"/>
            <w:sz w:val="18"/>
            <w:szCs w:val="18"/>
          </w:rPr>
          <w:t xml:space="preserve"> of </w:t>
        </w:r>
        <w:r w:rsidRPr="00323D9F">
          <w:rPr>
            <w:rFonts w:asciiTheme="minorHAnsi" w:hAnsiTheme="minorHAnsi" w:cstheme="minorHAnsi"/>
            <w:noProof/>
            <w:color w:val="5B9BD5" w:themeColor="accent5"/>
            <w:sz w:val="18"/>
            <w:szCs w:val="18"/>
          </w:rPr>
          <w:fldChar w:fldCharType="begin"/>
        </w:r>
        <w:r w:rsidRPr="00323D9F">
          <w:rPr>
            <w:rFonts w:asciiTheme="minorHAnsi" w:hAnsiTheme="minorHAnsi" w:cstheme="minorHAnsi"/>
            <w:noProof/>
            <w:color w:val="5B9BD5" w:themeColor="accent5"/>
            <w:sz w:val="18"/>
            <w:szCs w:val="18"/>
          </w:rPr>
          <w:instrText xml:space="preserve"> NUMPAGES   \* MERGEFORMAT </w:instrText>
        </w:r>
        <w:r w:rsidRPr="00323D9F">
          <w:rPr>
            <w:rFonts w:asciiTheme="minorHAnsi" w:hAnsiTheme="minorHAnsi" w:cstheme="minorHAnsi"/>
            <w:noProof/>
            <w:color w:val="5B9BD5" w:themeColor="accent5"/>
            <w:sz w:val="18"/>
            <w:szCs w:val="18"/>
          </w:rPr>
          <w:fldChar w:fldCharType="separate"/>
        </w:r>
        <w:r w:rsidR="003F6AA7">
          <w:rPr>
            <w:rFonts w:asciiTheme="minorHAnsi" w:hAnsiTheme="minorHAnsi" w:cstheme="minorHAnsi"/>
            <w:noProof/>
            <w:color w:val="5B9BD5" w:themeColor="accent5"/>
            <w:sz w:val="18"/>
            <w:szCs w:val="18"/>
          </w:rPr>
          <w:t>4</w:t>
        </w:r>
        <w:r w:rsidRPr="00323D9F">
          <w:rPr>
            <w:rFonts w:asciiTheme="minorHAnsi" w:hAnsiTheme="minorHAnsi" w:cstheme="minorHAnsi"/>
            <w:noProof/>
            <w:color w:val="5B9BD5" w:themeColor="accent5"/>
            <w:sz w:val="18"/>
            <w:szCs w:val="18"/>
          </w:rPr>
          <w:fldChar w:fldCharType="end"/>
        </w:r>
      </w:p>
    </w:sdtContent>
  </w:sdt>
  <w:p w14:paraId="79240461" w14:textId="77777777" w:rsidR="0047460B" w:rsidRDefault="00314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6CBF0" w14:textId="77777777" w:rsidR="00114B36" w:rsidRDefault="00114B36" w:rsidP="003257C6">
      <w:r>
        <w:separator/>
      </w:r>
    </w:p>
  </w:footnote>
  <w:footnote w:type="continuationSeparator" w:id="0">
    <w:p w14:paraId="0CAECBA6" w14:textId="77777777" w:rsidR="00114B36" w:rsidRDefault="00114B36" w:rsidP="00325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159D" w14:textId="77777777" w:rsidR="0047460B" w:rsidRPr="009B5473" w:rsidRDefault="00E1238B" w:rsidP="00323D9F">
    <w:pPr>
      <w:pStyle w:val="Header"/>
      <w:ind w:left="-709"/>
    </w:pPr>
    <w:r>
      <w:rPr>
        <w:noProof/>
        <w:lang w:val="en-IE" w:eastAsia="en-IE"/>
      </w:rPr>
      <w:drawing>
        <wp:inline distT="0" distB="0" distL="0" distR="0" wp14:anchorId="26CE4627" wp14:editId="52660841">
          <wp:extent cx="3957850" cy="112873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 londer logo only.jpg"/>
                  <pic:cNvPicPr/>
                </pic:nvPicPr>
                <pic:blipFill>
                  <a:blip r:embed="rId1">
                    <a:extLst>
                      <a:ext uri="{28A0092B-C50C-407E-A947-70E740481C1C}">
                        <a14:useLocalDpi xmlns:a14="http://schemas.microsoft.com/office/drawing/2010/main" val="0"/>
                      </a:ext>
                    </a:extLst>
                  </a:blip>
                  <a:stretch>
                    <a:fillRect/>
                  </a:stretch>
                </pic:blipFill>
                <pic:spPr>
                  <a:xfrm>
                    <a:off x="0" y="0"/>
                    <a:ext cx="3957850" cy="11287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C6C4" w14:textId="77777777" w:rsidR="000B16EA" w:rsidRDefault="00314B3E" w:rsidP="000B16EA">
    <w:pPr>
      <w:pStyle w:val="Header"/>
      <w:ind w:left="7200"/>
    </w:pPr>
  </w:p>
  <w:p w14:paraId="0275300A" w14:textId="77777777" w:rsidR="000B16EA" w:rsidRDefault="00314B3E" w:rsidP="000B16EA">
    <w:pPr>
      <w:pStyle w:val="Header"/>
      <w:ind w:left="7200"/>
    </w:pPr>
  </w:p>
  <w:p w14:paraId="64C09326" w14:textId="77777777" w:rsidR="0047460B" w:rsidRPr="000B16EA" w:rsidRDefault="00E1238B" w:rsidP="000B16EA">
    <w:pPr>
      <w:pStyle w:val="Header"/>
      <w:ind w:left="7200"/>
    </w:pPr>
    <w:r>
      <w:rPr>
        <w:noProof/>
        <w:lang w:val="en-IE" w:eastAsia="en-IE"/>
      </w:rPr>
      <w:drawing>
        <wp:inline distT="0" distB="0" distL="0" distR="0" wp14:anchorId="2F578765" wp14:editId="4BF2091B">
          <wp:extent cx="1253009" cy="131681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SFI logo col.eps"/>
                  <pic:cNvPicPr/>
                </pic:nvPicPr>
                <pic:blipFill>
                  <a:blip r:embed="rId1">
                    <a:extLst>
                      <a:ext uri="{28A0092B-C50C-407E-A947-70E740481C1C}">
                        <a14:useLocalDpi xmlns:a14="http://schemas.microsoft.com/office/drawing/2010/main" val="0"/>
                      </a:ext>
                    </a:extLst>
                  </a:blip>
                  <a:stretch>
                    <a:fillRect/>
                  </a:stretch>
                </pic:blipFill>
                <pic:spPr>
                  <a:xfrm>
                    <a:off x="0" y="0"/>
                    <a:ext cx="1253495" cy="1317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5B6B7E"/>
    <w:multiLevelType w:val="hybridMultilevel"/>
    <w:tmpl w:val="E487D8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A175E"/>
    <w:multiLevelType w:val="hybridMultilevel"/>
    <w:tmpl w:val="7C5A0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7B538B"/>
    <w:multiLevelType w:val="hybridMultilevel"/>
    <w:tmpl w:val="8A683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6418F"/>
    <w:multiLevelType w:val="hybridMultilevel"/>
    <w:tmpl w:val="968E5534"/>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870045"/>
    <w:multiLevelType w:val="hybridMultilevel"/>
    <w:tmpl w:val="0ED2E5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B76CBE"/>
    <w:multiLevelType w:val="hybridMultilevel"/>
    <w:tmpl w:val="26501C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1B4537"/>
    <w:multiLevelType w:val="hybridMultilevel"/>
    <w:tmpl w:val="C78CE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07AA7B"/>
    <w:multiLevelType w:val="hybridMultilevel"/>
    <w:tmpl w:val="28EF5B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400556"/>
    <w:multiLevelType w:val="hybridMultilevel"/>
    <w:tmpl w:val="AD32F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E55BFD5"/>
    <w:multiLevelType w:val="hybridMultilevel"/>
    <w:tmpl w:val="A5E01F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E923A01"/>
    <w:multiLevelType w:val="hybridMultilevel"/>
    <w:tmpl w:val="EB62C5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312E9D"/>
    <w:multiLevelType w:val="hybridMultilevel"/>
    <w:tmpl w:val="D5F841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6BA2155"/>
    <w:multiLevelType w:val="hybridMultilevel"/>
    <w:tmpl w:val="0590E25C"/>
    <w:lvl w:ilvl="0" w:tplc="A25E6AFC">
      <w:start w:val="1"/>
      <w:numFmt w:val="bullet"/>
      <w:lvlText w:val=""/>
      <w:lvlJc w:val="left"/>
      <w:pPr>
        <w:tabs>
          <w:tab w:val="num" w:pos="720"/>
        </w:tabs>
        <w:ind w:left="720" w:hanging="360"/>
      </w:pPr>
      <w:rPr>
        <w:rFonts w:ascii="Wingdings" w:hAnsi="Wingdings" w:hint="default"/>
      </w:rPr>
    </w:lvl>
    <w:lvl w:ilvl="1" w:tplc="BE94CDA0" w:tentative="1">
      <w:start w:val="1"/>
      <w:numFmt w:val="bullet"/>
      <w:lvlText w:val=""/>
      <w:lvlJc w:val="left"/>
      <w:pPr>
        <w:tabs>
          <w:tab w:val="num" w:pos="1440"/>
        </w:tabs>
        <w:ind w:left="1440" w:hanging="360"/>
      </w:pPr>
      <w:rPr>
        <w:rFonts w:ascii="Wingdings" w:hAnsi="Wingdings" w:hint="default"/>
      </w:rPr>
    </w:lvl>
    <w:lvl w:ilvl="2" w:tplc="EDA43644" w:tentative="1">
      <w:start w:val="1"/>
      <w:numFmt w:val="bullet"/>
      <w:lvlText w:val=""/>
      <w:lvlJc w:val="left"/>
      <w:pPr>
        <w:tabs>
          <w:tab w:val="num" w:pos="2160"/>
        </w:tabs>
        <w:ind w:left="2160" w:hanging="360"/>
      </w:pPr>
      <w:rPr>
        <w:rFonts w:ascii="Wingdings" w:hAnsi="Wingdings" w:hint="default"/>
      </w:rPr>
    </w:lvl>
    <w:lvl w:ilvl="3" w:tplc="56A088F8" w:tentative="1">
      <w:start w:val="1"/>
      <w:numFmt w:val="bullet"/>
      <w:lvlText w:val=""/>
      <w:lvlJc w:val="left"/>
      <w:pPr>
        <w:tabs>
          <w:tab w:val="num" w:pos="2880"/>
        </w:tabs>
        <w:ind w:left="2880" w:hanging="360"/>
      </w:pPr>
      <w:rPr>
        <w:rFonts w:ascii="Wingdings" w:hAnsi="Wingdings" w:hint="default"/>
      </w:rPr>
    </w:lvl>
    <w:lvl w:ilvl="4" w:tplc="215C2E64" w:tentative="1">
      <w:start w:val="1"/>
      <w:numFmt w:val="bullet"/>
      <w:lvlText w:val=""/>
      <w:lvlJc w:val="left"/>
      <w:pPr>
        <w:tabs>
          <w:tab w:val="num" w:pos="3600"/>
        </w:tabs>
        <w:ind w:left="3600" w:hanging="360"/>
      </w:pPr>
      <w:rPr>
        <w:rFonts w:ascii="Wingdings" w:hAnsi="Wingdings" w:hint="default"/>
      </w:rPr>
    </w:lvl>
    <w:lvl w:ilvl="5" w:tplc="31CE2002" w:tentative="1">
      <w:start w:val="1"/>
      <w:numFmt w:val="bullet"/>
      <w:lvlText w:val=""/>
      <w:lvlJc w:val="left"/>
      <w:pPr>
        <w:tabs>
          <w:tab w:val="num" w:pos="4320"/>
        </w:tabs>
        <w:ind w:left="4320" w:hanging="360"/>
      </w:pPr>
      <w:rPr>
        <w:rFonts w:ascii="Wingdings" w:hAnsi="Wingdings" w:hint="default"/>
      </w:rPr>
    </w:lvl>
    <w:lvl w:ilvl="6" w:tplc="561CF6EE" w:tentative="1">
      <w:start w:val="1"/>
      <w:numFmt w:val="bullet"/>
      <w:lvlText w:val=""/>
      <w:lvlJc w:val="left"/>
      <w:pPr>
        <w:tabs>
          <w:tab w:val="num" w:pos="5040"/>
        </w:tabs>
        <w:ind w:left="5040" w:hanging="360"/>
      </w:pPr>
      <w:rPr>
        <w:rFonts w:ascii="Wingdings" w:hAnsi="Wingdings" w:hint="default"/>
      </w:rPr>
    </w:lvl>
    <w:lvl w:ilvl="7" w:tplc="941C7060" w:tentative="1">
      <w:start w:val="1"/>
      <w:numFmt w:val="bullet"/>
      <w:lvlText w:val=""/>
      <w:lvlJc w:val="left"/>
      <w:pPr>
        <w:tabs>
          <w:tab w:val="num" w:pos="5760"/>
        </w:tabs>
        <w:ind w:left="5760" w:hanging="360"/>
      </w:pPr>
      <w:rPr>
        <w:rFonts w:ascii="Wingdings" w:hAnsi="Wingdings" w:hint="default"/>
      </w:rPr>
    </w:lvl>
    <w:lvl w:ilvl="8" w:tplc="908027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B5475E"/>
    <w:multiLevelType w:val="hybridMultilevel"/>
    <w:tmpl w:val="3E20C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E2D5040"/>
    <w:multiLevelType w:val="hybridMultilevel"/>
    <w:tmpl w:val="FD1B59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2423A72"/>
    <w:multiLevelType w:val="hybridMultilevel"/>
    <w:tmpl w:val="97D69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1260AF4"/>
    <w:multiLevelType w:val="hybridMultilevel"/>
    <w:tmpl w:val="C2A6EC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6376A42"/>
    <w:multiLevelType w:val="hybridMultilevel"/>
    <w:tmpl w:val="D9C0273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77542EFF"/>
    <w:multiLevelType w:val="hybridMultilevel"/>
    <w:tmpl w:val="4572BC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BF956BD"/>
    <w:multiLevelType w:val="hybridMultilevel"/>
    <w:tmpl w:val="9D8C7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9"/>
  </w:num>
  <w:num w:numId="4">
    <w:abstractNumId w:val="15"/>
  </w:num>
  <w:num w:numId="5">
    <w:abstractNumId w:val="9"/>
  </w:num>
  <w:num w:numId="6">
    <w:abstractNumId w:val="0"/>
  </w:num>
  <w:num w:numId="7">
    <w:abstractNumId w:val="7"/>
  </w:num>
  <w:num w:numId="8">
    <w:abstractNumId w:val="14"/>
  </w:num>
  <w:num w:numId="9">
    <w:abstractNumId w:val="10"/>
  </w:num>
  <w:num w:numId="10">
    <w:abstractNumId w:val="2"/>
  </w:num>
  <w:num w:numId="11">
    <w:abstractNumId w:val="12"/>
  </w:num>
  <w:num w:numId="12">
    <w:abstractNumId w:val="3"/>
  </w:num>
  <w:num w:numId="13">
    <w:abstractNumId w:val="4"/>
  </w:num>
  <w:num w:numId="14">
    <w:abstractNumId w:val="11"/>
  </w:num>
  <w:num w:numId="15">
    <w:abstractNumId w:val="17"/>
  </w:num>
  <w:num w:numId="16">
    <w:abstractNumId w:val="8"/>
  </w:num>
  <w:num w:numId="17">
    <w:abstractNumId w:val="13"/>
  </w:num>
  <w:num w:numId="18">
    <w:abstractNumId w:val="16"/>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CA"/>
    <w:rsid w:val="0000331F"/>
    <w:rsid w:val="000045C2"/>
    <w:rsid w:val="00006F70"/>
    <w:rsid w:val="0000736A"/>
    <w:rsid w:val="0001261C"/>
    <w:rsid w:val="00014E67"/>
    <w:rsid w:val="00015EC4"/>
    <w:rsid w:val="000162EA"/>
    <w:rsid w:val="00024C7A"/>
    <w:rsid w:val="00026D8E"/>
    <w:rsid w:val="00032D50"/>
    <w:rsid w:val="00034B48"/>
    <w:rsid w:val="00041630"/>
    <w:rsid w:val="0004227C"/>
    <w:rsid w:val="000423CA"/>
    <w:rsid w:val="000477A6"/>
    <w:rsid w:val="00050EB9"/>
    <w:rsid w:val="00052514"/>
    <w:rsid w:val="000531C4"/>
    <w:rsid w:val="00062E74"/>
    <w:rsid w:val="000653A6"/>
    <w:rsid w:val="00070F0A"/>
    <w:rsid w:val="00071650"/>
    <w:rsid w:val="00073878"/>
    <w:rsid w:val="00073BD4"/>
    <w:rsid w:val="00073F24"/>
    <w:rsid w:val="000761B1"/>
    <w:rsid w:val="00087274"/>
    <w:rsid w:val="00091E31"/>
    <w:rsid w:val="00092777"/>
    <w:rsid w:val="00092B62"/>
    <w:rsid w:val="00094993"/>
    <w:rsid w:val="000A14D5"/>
    <w:rsid w:val="000A6820"/>
    <w:rsid w:val="000A7E9A"/>
    <w:rsid w:val="000B04BD"/>
    <w:rsid w:val="000B1114"/>
    <w:rsid w:val="000B2339"/>
    <w:rsid w:val="000B61FC"/>
    <w:rsid w:val="000B6379"/>
    <w:rsid w:val="000C53BC"/>
    <w:rsid w:val="000C54B9"/>
    <w:rsid w:val="000C62CA"/>
    <w:rsid w:val="000C6F7B"/>
    <w:rsid w:val="000D0D07"/>
    <w:rsid w:val="000D1161"/>
    <w:rsid w:val="000D23A8"/>
    <w:rsid w:val="000D338A"/>
    <w:rsid w:val="000E1F66"/>
    <w:rsid w:val="000E1FBD"/>
    <w:rsid w:val="000E2EE1"/>
    <w:rsid w:val="000E540E"/>
    <w:rsid w:val="000E7694"/>
    <w:rsid w:val="000F33EE"/>
    <w:rsid w:val="000F7205"/>
    <w:rsid w:val="00103A1F"/>
    <w:rsid w:val="00104872"/>
    <w:rsid w:val="0010518E"/>
    <w:rsid w:val="00105378"/>
    <w:rsid w:val="00106024"/>
    <w:rsid w:val="00110FBD"/>
    <w:rsid w:val="00111885"/>
    <w:rsid w:val="00114B36"/>
    <w:rsid w:val="0012208D"/>
    <w:rsid w:val="0012785A"/>
    <w:rsid w:val="00130305"/>
    <w:rsid w:val="00133102"/>
    <w:rsid w:val="00140426"/>
    <w:rsid w:val="00140B6D"/>
    <w:rsid w:val="00141BEB"/>
    <w:rsid w:val="00144055"/>
    <w:rsid w:val="00145B29"/>
    <w:rsid w:val="0014662C"/>
    <w:rsid w:val="00150961"/>
    <w:rsid w:val="00150A86"/>
    <w:rsid w:val="00150F77"/>
    <w:rsid w:val="00155E5E"/>
    <w:rsid w:val="00161FFC"/>
    <w:rsid w:val="0016316B"/>
    <w:rsid w:val="00164F30"/>
    <w:rsid w:val="001659C3"/>
    <w:rsid w:val="00166A54"/>
    <w:rsid w:val="00171EF9"/>
    <w:rsid w:val="00174FE2"/>
    <w:rsid w:val="001757A7"/>
    <w:rsid w:val="00175B4B"/>
    <w:rsid w:val="001774DA"/>
    <w:rsid w:val="00177540"/>
    <w:rsid w:val="00177CFB"/>
    <w:rsid w:val="001811B4"/>
    <w:rsid w:val="00193388"/>
    <w:rsid w:val="001955E8"/>
    <w:rsid w:val="00196332"/>
    <w:rsid w:val="00196C3E"/>
    <w:rsid w:val="001A5CE2"/>
    <w:rsid w:val="001A669B"/>
    <w:rsid w:val="001B1AB8"/>
    <w:rsid w:val="001B657C"/>
    <w:rsid w:val="001C003C"/>
    <w:rsid w:val="001C0A33"/>
    <w:rsid w:val="001C3D4D"/>
    <w:rsid w:val="001C61C0"/>
    <w:rsid w:val="001C795F"/>
    <w:rsid w:val="001D60BF"/>
    <w:rsid w:val="001D71BA"/>
    <w:rsid w:val="001D7989"/>
    <w:rsid w:val="001E0A4E"/>
    <w:rsid w:val="001E7EF8"/>
    <w:rsid w:val="001E7F10"/>
    <w:rsid w:val="001F4E20"/>
    <w:rsid w:val="002007F2"/>
    <w:rsid w:val="00202DFF"/>
    <w:rsid w:val="00205C11"/>
    <w:rsid w:val="002073F9"/>
    <w:rsid w:val="00210D4D"/>
    <w:rsid w:val="0021541E"/>
    <w:rsid w:val="002167B0"/>
    <w:rsid w:val="00220F23"/>
    <w:rsid w:val="002212A8"/>
    <w:rsid w:val="00222549"/>
    <w:rsid w:val="00224E1A"/>
    <w:rsid w:val="00226D65"/>
    <w:rsid w:val="002272DC"/>
    <w:rsid w:val="002314D0"/>
    <w:rsid w:val="00232379"/>
    <w:rsid w:val="00233E86"/>
    <w:rsid w:val="002350D9"/>
    <w:rsid w:val="00237CC4"/>
    <w:rsid w:val="0024234B"/>
    <w:rsid w:val="00242C98"/>
    <w:rsid w:val="00243066"/>
    <w:rsid w:val="00243F0E"/>
    <w:rsid w:val="00247099"/>
    <w:rsid w:val="00254AF3"/>
    <w:rsid w:val="00254BD8"/>
    <w:rsid w:val="00254E2B"/>
    <w:rsid w:val="0025747D"/>
    <w:rsid w:val="002579D5"/>
    <w:rsid w:val="002601D2"/>
    <w:rsid w:val="00260946"/>
    <w:rsid w:val="00260C78"/>
    <w:rsid w:val="00260F9C"/>
    <w:rsid w:val="00261A96"/>
    <w:rsid w:val="00262A2C"/>
    <w:rsid w:val="00263F9B"/>
    <w:rsid w:val="00264B5F"/>
    <w:rsid w:val="0026524E"/>
    <w:rsid w:val="00265F4E"/>
    <w:rsid w:val="0026609C"/>
    <w:rsid w:val="00270E82"/>
    <w:rsid w:val="0027128F"/>
    <w:rsid w:val="0027215C"/>
    <w:rsid w:val="00277A3F"/>
    <w:rsid w:val="00280574"/>
    <w:rsid w:val="002853F5"/>
    <w:rsid w:val="00285B88"/>
    <w:rsid w:val="00291DB1"/>
    <w:rsid w:val="002957FB"/>
    <w:rsid w:val="002A01A0"/>
    <w:rsid w:val="002A0444"/>
    <w:rsid w:val="002A1112"/>
    <w:rsid w:val="002A17F2"/>
    <w:rsid w:val="002A1F43"/>
    <w:rsid w:val="002A412A"/>
    <w:rsid w:val="002A6D68"/>
    <w:rsid w:val="002A7E34"/>
    <w:rsid w:val="002B0F08"/>
    <w:rsid w:val="002B153A"/>
    <w:rsid w:val="002B34CB"/>
    <w:rsid w:val="002B4655"/>
    <w:rsid w:val="002C73A6"/>
    <w:rsid w:val="002C7E85"/>
    <w:rsid w:val="002D1732"/>
    <w:rsid w:val="002D1C4F"/>
    <w:rsid w:val="002D5E44"/>
    <w:rsid w:val="002D7AFB"/>
    <w:rsid w:val="002E1619"/>
    <w:rsid w:val="002E321B"/>
    <w:rsid w:val="002F194D"/>
    <w:rsid w:val="002F58F1"/>
    <w:rsid w:val="0030248A"/>
    <w:rsid w:val="00303203"/>
    <w:rsid w:val="00304ECB"/>
    <w:rsid w:val="00305756"/>
    <w:rsid w:val="00306A12"/>
    <w:rsid w:val="00306A5F"/>
    <w:rsid w:val="0031171C"/>
    <w:rsid w:val="00311A68"/>
    <w:rsid w:val="00313A5B"/>
    <w:rsid w:val="00314293"/>
    <w:rsid w:val="00314B3E"/>
    <w:rsid w:val="00316A4C"/>
    <w:rsid w:val="00321A16"/>
    <w:rsid w:val="00321A90"/>
    <w:rsid w:val="003230E3"/>
    <w:rsid w:val="003257C6"/>
    <w:rsid w:val="00325B31"/>
    <w:rsid w:val="003333E7"/>
    <w:rsid w:val="00350AA5"/>
    <w:rsid w:val="0035375E"/>
    <w:rsid w:val="00353B48"/>
    <w:rsid w:val="00354C66"/>
    <w:rsid w:val="003601C4"/>
    <w:rsid w:val="00362116"/>
    <w:rsid w:val="00364C10"/>
    <w:rsid w:val="00367A0A"/>
    <w:rsid w:val="00370327"/>
    <w:rsid w:val="00370D72"/>
    <w:rsid w:val="003718CA"/>
    <w:rsid w:val="00372416"/>
    <w:rsid w:val="003728AC"/>
    <w:rsid w:val="00374024"/>
    <w:rsid w:val="0037443B"/>
    <w:rsid w:val="00374AEE"/>
    <w:rsid w:val="00375B8B"/>
    <w:rsid w:val="003806DD"/>
    <w:rsid w:val="003863EC"/>
    <w:rsid w:val="003865A1"/>
    <w:rsid w:val="003872F5"/>
    <w:rsid w:val="00391A2B"/>
    <w:rsid w:val="00393324"/>
    <w:rsid w:val="00395DFE"/>
    <w:rsid w:val="0039602C"/>
    <w:rsid w:val="003A0843"/>
    <w:rsid w:val="003A1F37"/>
    <w:rsid w:val="003A2FE8"/>
    <w:rsid w:val="003A5EB7"/>
    <w:rsid w:val="003B3E1E"/>
    <w:rsid w:val="003B5976"/>
    <w:rsid w:val="003B676D"/>
    <w:rsid w:val="003B686C"/>
    <w:rsid w:val="003B7484"/>
    <w:rsid w:val="003C078A"/>
    <w:rsid w:val="003C1788"/>
    <w:rsid w:val="003C2457"/>
    <w:rsid w:val="003C246D"/>
    <w:rsid w:val="003C5F60"/>
    <w:rsid w:val="003D184F"/>
    <w:rsid w:val="003D2D65"/>
    <w:rsid w:val="003D2FE9"/>
    <w:rsid w:val="003D4CE7"/>
    <w:rsid w:val="003E0DC1"/>
    <w:rsid w:val="003E13C2"/>
    <w:rsid w:val="003E2103"/>
    <w:rsid w:val="003E357D"/>
    <w:rsid w:val="003E49A0"/>
    <w:rsid w:val="003E772D"/>
    <w:rsid w:val="003F13A8"/>
    <w:rsid w:val="003F37EC"/>
    <w:rsid w:val="003F6AA7"/>
    <w:rsid w:val="003F74AD"/>
    <w:rsid w:val="00401386"/>
    <w:rsid w:val="0040292A"/>
    <w:rsid w:val="00407D96"/>
    <w:rsid w:val="004133B8"/>
    <w:rsid w:val="0042271A"/>
    <w:rsid w:val="00430E5B"/>
    <w:rsid w:val="004352FE"/>
    <w:rsid w:val="004362AC"/>
    <w:rsid w:val="00436DD4"/>
    <w:rsid w:val="00436E6F"/>
    <w:rsid w:val="00440394"/>
    <w:rsid w:val="00440FB7"/>
    <w:rsid w:val="00442574"/>
    <w:rsid w:val="004439C4"/>
    <w:rsid w:val="00444191"/>
    <w:rsid w:val="004443BB"/>
    <w:rsid w:val="00444B7F"/>
    <w:rsid w:val="00453AEA"/>
    <w:rsid w:val="00453EA9"/>
    <w:rsid w:val="004559B5"/>
    <w:rsid w:val="00457551"/>
    <w:rsid w:val="00464306"/>
    <w:rsid w:val="00464A40"/>
    <w:rsid w:val="00465B58"/>
    <w:rsid w:val="00467CAA"/>
    <w:rsid w:val="00472C17"/>
    <w:rsid w:val="0047701A"/>
    <w:rsid w:val="00477377"/>
    <w:rsid w:val="00477DE2"/>
    <w:rsid w:val="004803D5"/>
    <w:rsid w:val="00481A32"/>
    <w:rsid w:val="00481EAB"/>
    <w:rsid w:val="00484216"/>
    <w:rsid w:val="0048453C"/>
    <w:rsid w:val="00487B04"/>
    <w:rsid w:val="00491441"/>
    <w:rsid w:val="00491C53"/>
    <w:rsid w:val="00492E9B"/>
    <w:rsid w:val="0049655A"/>
    <w:rsid w:val="004A18BA"/>
    <w:rsid w:val="004A191B"/>
    <w:rsid w:val="004A1A88"/>
    <w:rsid w:val="004A1AF9"/>
    <w:rsid w:val="004A2840"/>
    <w:rsid w:val="004A42FB"/>
    <w:rsid w:val="004A4A2C"/>
    <w:rsid w:val="004A4B20"/>
    <w:rsid w:val="004A594C"/>
    <w:rsid w:val="004A6C17"/>
    <w:rsid w:val="004A7401"/>
    <w:rsid w:val="004B1328"/>
    <w:rsid w:val="004B7A94"/>
    <w:rsid w:val="004C1868"/>
    <w:rsid w:val="004C2CD1"/>
    <w:rsid w:val="004C43C9"/>
    <w:rsid w:val="004C51A1"/>
    <w:rsid w:val="004C6C34"/>
    <w:rsid w:val="004C73DB"/>
    <w:rsid w:val="004C7FC3"/>
    <w:rsid w:val="004D1EF7"/>
    <w:rsid w:val="004D478D"/>
    <w:rsid w:val="004D48AB"/>
    <w:rsid w:val="004E078E"/>
    <w:rsid w:val="004E2444"/>
    <w:rsid w:val="004E2ABC"/>
    <w:rsid w:val="004E7817"/>
    <w:rsid w:val="004E7F42"/>
    <w:rsid w:val="004F18B8"/>
    <w:rsid w:val="004F191A"/>
    <w:rsid w:val="004F2643"/>
    <w:rsid w:val="004F28F9"/>
    <w:rsid w:val="004F416B"/>
    <w:rsid w:val="004F45F2"/>
    <w:rsid w:val="004F4832"/>
    <w:rsid w:val="004F7D28"/>
    <w:rsid w:val="00501237"/>
    <w:rsid w:val="00502C64"/>
    <w:rsid w:val="005063C7"/>
    <w:rsid w:val="00506BDB"/>
    <w:rsid w:val="00510C90"/>
    <w:rsid w:val="00512887"/>
    <w:rsid w:val="00524CB5"/>
    <w:rsid w:val="00525625"/>
    <w:rsid w:val="00526723"/>
    <w:rsid w:val="00533230"/>
    <w:rsid w:val="00533800"/>
    <w:rsid w:val="00533DCF"/>
    <w:rsid w:val="00541771"/>
    <w:rsid w:val="0054282B"/>
    <w:rsid w:val="0054414A"/>
    <w:rsid w:val="00544221"/>
    <w:rsid w:val="00544FEB"/>
    <w:rsid w:val="0055170A"/>
    <w:rsid w:val="00552171"/>
    <w:rsid w:val="00552A98"/>
    <w:rsid w:val="005552FB"/>
    <w:rsid w:val="00555777"/>
    <w:rsid w:val="00555E2C"/>
    <w:rsid w:val="005629B8"/>
    <w:rsid w:val="00567648"/>
    <w:rsid w:val="00571D12"/>
    <w:rsid w:val="0057295F"/>
    <w:rsid w:val="00580242"/>
    <w:rsid w:val="00582181"/>
    <w:rsid w:val="0058591D"/>
    <w:rsid w:val="005869B2"/>
    <w:rsid w:val="00586A01"/>
    <w:rsid w:val="005906D7"/>
    <w:rsid w:val="00591A63"/>
    <w:rsid w:val="00597862"/>
    <w:rsid w:val="005A02CF"/>
    <w:rsid w:val="005A0A9E"/>
    <w:rsid w:val="005A11F5"/>
    <w:rsid w:val="005B04B7"/>
    <w:rsid w:val="005B213C"/>
    <w:rsid w:val="005B2532"/>
    <w:rsid w:val="005B77C5"/>
    <w:rsid w:val="005C09B3"/>
    <w:rsid w:val="005C364B"/>
    <w:rsid w:val="005C4DB7"/>
    <w:rsid w:val="005C7221"/>
    <w:rsid w:val="005D10CE"/>
    <w:rsid w:val="005D2874"/>
    <w:rsid w:val="005D3B85"/>
    <w:rsid w:val="005D4100"/>
    <w:rsid w:val="005D6059"/>
    <w:rsid w:val="005E2AD7"/>
    <w:rsid w:val="005E4069"/>
    <w:rsid w:val="005F1D51"/>
    <w:rsid w:val="005F2239"/>
    <w:rsid w:val="005F3F5C"/>
    <w:rsid w:val="005F4767"/>
    <w:rsid w:val="005F5404"/>
    <w:rsid w:val="005F68E7"/>
    <w:rsid w:val="005F6D1D"/>
    <w:rsid w:val="00600114"/>
    <w:rsid w:val="006121BE"/>
    <w:rsid w:val="00614FD6"/>
    <w:rsid w:val="0061659E"/>
    <w:rsid w:val="00621914"/>
    <w:rsid w:val="00631CFA"/>
    <w:rsid w:val="00634E6A"/>
    <w:rsid w:val="00635582"/>
    <w:rsid w:val="00637885"/>
    <w:rsid w:val="00641925"/>
    <w:rsid w:val="00644289"/>
    <w:rsid w:val="006447CE"/>
    <w:rsid w:val="006447E7"/>
    <w:rsid w:val="006448FA"/>
    <w:rsid w:val="00647142"/>
    <w:rsid w:val="00653551"/>
    <w:rsid w:val="006538C0"/>
    <w:rsid w:val="00657B05"/>
    <w:rsid w:val="0066073D"/>
    <w:rsid w:val="00660791"/>
    <w:rsid w:val="00660FEC"/>
    <w:rsid w:val="00663068"/>
    <w:rsid w:val="00663F5F"/>
    <w:rsid w:val="006641B9"/>
    <w:rsid w:val="00665BE2"/>
    <w:rsid w:val="00671DD8"/>
    <w:rsid w:val="006752C8"/>
    <w:rsid w:val="00675B91"/>
    <w:rsid w:val="00676DA8"/>
    <w:rsid w:val="006817DC"/>
    <w:rsid w:val="0068474E"/>
    <w:rsid w:val="00685DF4"/>
    <w:rsid w:val="00691B6B"/>
    <w:rsid w:val="00692152"/>
    <w:rsid w:val="00693181"/>
    <w:rsid w:val="006A09B6"/>
    <w:rsid w:val="006A32A6"/>
    <w:rsid w:val="006A441E"/>
    <w:rsid w:val="006A4664"/>
    <w:rsid w:val="006A61CF"/>
    <w:rsid w:val="006A6D9F"/>
    <w:rsid w:val="006B1C82"/>
    <w:rsid w:val="006B24AC"/>
    <w:rsid w:val="006B610A"/>
    <w:rsid w:val="006B7495"/>
    <w:rsid w:val="006C3C5E"/>
    <w:rsid w:val="006C5CB9"/>
    <w:rsid w:val="006D16C5"/>
    <w:rsid w:val="006D2F63"/>
    <w:rsid w:val="006D6061"/>
    <w:rsid w:val="006E379F"/>
    <w:rsid w:val="006E5C8C"/>
    <w:rsid w:val="006E73CF"/>
    <w:rsid w:val="006F107D"/>
    <w:rsid w:val="006F2710"/>
    <w:rsid w:val="006F2EB7"/>
    <w:rsid w:val="006F3329"/>
    <w:rsid w:val="006F5DA9"/>
    <w:rsid w:val="006F5EFC"/>
    <w:rsid w:val="006F69CB"/>
    <w:rsid w:val="006F6CB7"/>
    <w:rsid w:val="006F726D"/>
    <w:rsid w:val="006F7939"/>
    <w:rsid w:val="007004B5"/>
    <w:rsid w:val="00702578"/>
    <w:rsid w:val="007064A1"/>
    <w:rsid w:val="00706D1E"/>
    <w:rsid w:val="00711099"/>
    <w:rsid w:val="00712DEE"/>
    <w:rsid w:val="00712FCF"/>
    <w:rsid w:val="00714AC8"/>
    <w:rsid w:val="00717A9B"/>
    <w:rsid w:val="00723AFE"/>
    <w:rsid w:val="00725868"/>
    <w:rsid w:val="00731BF6"/>
    <w:rsid w:val="007328B3"/>
    <w:rsid w:val="0073424E"/>
    <w:rsid w:val="00735D84"/>
    <w:rsid w:val="00743F97"/>
    <w:rsid w:val="00745CAE"/>
    <w:rsid w:val="00747630"/>
    <w:rsid w:val="00750C19"/>
    <w:rsid w:val="00751292"/>
    <w:rsid w:val="007539A9"/>
    <w:rsid w:val="00756B0D"/>
    <w:rsid w:val="00757911"/>
    <w:rsid w:val="007611BE"/>
    <w:rsid w:val="00762604"/>
    <w:rsid w:val="00766310"/>
    <w:rsid w:val="00773227"/>
    <w:rsid w:val="0077384B"/>
    <w:rsid w:val="007768FE"/>
    <w:rsid w:val="00780591"/>
    <w:rsid w:val="00784F61"/>
    <w:rsid w:val="00790323"/>
    <w:rsid w:val="007921F1"/>
    <w:rsid w:val="00793096"/>
    <w:rsid w:val="00793F77"/>
    <w:rsid w:val="00794914"/>
    <w:rsid w:val="00796DA5"/>
    <w:rsid w:val="00797545"/>
    <w:rsid w:val="007A0860"/>
    <w:rsid w:val="007A1199"/>
    <w:rsid w:val="007A524E"/>
    <w:rsid w:val="007A5572"/>
    <w:rsid w:val="007B2FE4"/>
    <w:rsid w:val="007B76D6"/>
    <w:rsid w:val="007C26A3"/>
    <w:rsid w:val="007C7192"/>
    <w:rsid w:val="007D001A"/>
    <w:rsid w:val="007D4359"/>
    <w:rsid w:val="007D4E54"/>
    <w:rsid w:val="007E2591"/>
    <w:rsid w:val="007E673C"/>
    <w:rsid w:val="007F1D35"/>
    <w:rsid w:val="007F2901"/>
    <w:rsid w:val="007F2CC7"/>
    <w:rsid w:val="007F313B"/>
    <w:rsid w:val="007F3200"/>
    <w:rsid w:val="007F3646"/>
    <w:rsid w:val="007F3827"/>
    <w:rsid w:val="007F655B"/>
    <w:rsid w:val="007F6ACD"/>
    <w:rsid w:val="00800479"/>
    <w:rsid w:val="0080372F"/>
    <w:rsid w:val="008058E1"/>
    <w:rsid w:val="00806239"/>
    <w:rsid w:val="00806CC5"/>
    <w:rsid w:val="00816291"/>
    <w:rsid w:val="008203A5"/>
    <w:rsid w:val="00821592"/>
    <w:rsid w:val="00822C12"/>
    <w:rsid w:val="008309F1"/>
    <w:rsid w:val="008317B8"/>
    <w:rsid w:val="00832D78"/>
    <w:rsid w:val="008335F9"/>
    <w:rsid w:val="00837249"/>
    <w:rsid w:val="008402FB"/>
    <w:rsid w:val="00852E49"/>
    <w:rsid w:val="00854748"/>
    <w:rsid w:val="00857123"/>
    <w:rsid w:val="0085723E"/>
    <w:rsid w:val="0085753A"/>
    <w:rsid w:val="0086086D"/>
    <w:rsid w:val="0086114B"/>
    <w:rsid w:val="0086123E"/>
    <w:rsid w:val="00861755"/>
    <w:rsid w:val="00862134"/>
    <w:rsid w:val="00863A32"/>
    <w:rsid w:val="008672F2"/>
    <w:rsid w:val="00871045"/>
    <w:rsid w:val="00872F41"/>
    <w:rsid w:val="00876EEA"/>
    <w:rsid w:val="0088110A"/>
    <w:rsid w:val="008836F4"/>
    <w:rsid w:val="0088648C"/>
    <w:rsid w:val="008904DF"/>
    <w:rsid w:val="008A0461"/>
    <w:rsid w:val="008A28EC"/>
    <w:rsid w:val="008A375A"/>
    <w:rsid w:val="008A39D3"/>
    <w:rsid w:val="008B3189"/>
    <w:rsid w:val="008B3EED"/>
    <w:rsid w:val="008B4FB0"/>
    <w:rsid w:val="008B6D33"/>
    <w:rsid w:val="008B7249"/>
    <w:rsid w:val="008C4F9F"/>
    <w:rsid w:val="008C70CC"/>
    <w:rsid w:val="008D4BCC"/>
    <w:rsid w:val="008D6616"/>
    <w:rsid w:val="008D7807"/>
    <w:rsid w:val="008D7A27"/>
    <w:rsid w:val="008E08E0"/>
    <w:rsid w:val="008E3B99"/>
    <w:rsid w:val="008E480E"/>
    <w:rsid w:val="008E54D6"/>
    <w:rsid w:val="008E64B1"/>
    <w:rsid w:val="008F05D2"/>
    <w:rsid w:val="008F7932"/>
    <w:rsid w:val="00903A7D"/>
    <w:rsid w:val="00911154"/>
    <w:rsid w:val="00912C10"/>
    <w:rsid w:val="00912D52"/>
    <w:rsid w:val="00914041"/>
    <w:rsid w:val="009141BD"/>
    <w:rsid w:val="00921B86"/>
    <w:rsid w:val="00922509"/>
    <w:rsid w:val="00923256"/>
    <w:rsid w:val="00925BAD"/>
    <w:rsid w:val="00926F53"/>
    <w:rsid w:val="0093115D"/>
    <w:rsid w:val="0093464F"/>
    <w:rsid w:val="00935C14"/>
    <w:rsid w:val="00937685"/>
    <w:rsid w:val="009401D0"/>
    <w:rsid w:val="009426C2"/>
    <w:rsid w:val="00942F2C"/>
    <w:rsid w:val="00944921"/>
    <w:rsid w:val="00950C18"/>
    <w:rsid w:val="00950E13"/>
    <w:rsid w:val="00952118"/>
    <w:rsid w:val="00952972"/>
    <w:rsid w:val="00957B98"/>
    <w:rsid w:val="00961B7D"/>
    <w:rsid w:val="00962A5E"/>
    <w:rsid w:val="00963F5B"/>
    <w:rsid w:val="00970D47"/>
    <w:rsid w:val="00974535"/>
    <w:rsid w:val="009801DD"/>
    <w:rsid w:val="00982B2B"/>
    <w:rsid w:val="00982CF8"/>
    <w:rsid w:val="00983DE4"/>
    <w:rsid w:val="00985CEA"/>
    <w:rsid w:val="00992593"/>
    <w:rsid w:val="00992605"/>
    <w:rsid w:val="009928ED"/>
    <w:rsid w:val="00993DEF"/>
    <w:rsid w:val="009946D5"/>
    <w:rsid w:val="009972D1"/>
    <w:rsid w:val="009A0526"/>
    <w:rsid w:val="009A6832"/>
    <w:rsid w:val="009A7028"/>
    <w:rsid w:val="009B2095"/>
    <w:rsid w:val="009B3BE1"/>
    <w:rsid w:val="009B68F8"/>
    <w:rsid w:val="009C11E3"/>
    <w:rsid w:val="009C3E15"/>
    <w:rsid w:val="009D7BFF"/>
    <w:rsid w:val="009E010A"/>
    <w:rsid w:val="009E0BCA"/>
    <w:rsid w:val="009E6437"/>
    <w:rsid w:val="009E7ADB"/>
    <w:rsid w:val="009F3E79"/>
    <w:rsid w:val="009F4F30"/>
    <w:rsid w:val="009F7BFA"/>
    <w:rsid w:val="00A05CD6"/>
    <w:rsid w:val="00A10887"/>
    <w:rsid w:val="00A11E26"/>
    <w:rsid w:val="00A133A2"/>
    <w:rsid w:val="00A17384"/>
    <w:rsid w:val="00A1775B"/>
    <w:rsid w:val="00A21504"/>
    <w:rsid w:val="00A31582"/>
    <w:rsid w:val="00A34EC9"/>
    <w:rsid w:val="00A374BB"/>
    <w:rsid w:val="00A4030C"/>
    <w:rsid w:val="00A4035C"/>
    <w:rsid w:val="00A4235E"/>
    <w:rsid w:val="00A44984"/>
    <w:rsid w:val="00A47CD0"/>
    <w:rsid w:val="00A504F0"/>
    <w:rsid w:val="00A567BF"/>
    <w:rsid w:val="00A62645"/>
    <w:rsid w:val="00A62C0B"/>
    <w:rsid w:val="00A64F6B"/>
    <w:rsid w:val="00A67923"/>
    <w:rsid w:val="00A70354"/>
    <w:rsid w:val="00A72D9A"/>
    <w:rsid w:val="00A81E4A"/>
    <w:rsid w:val="00A92B4B"/>
    <w:rsid w:val="00A94C1B"/>
    <w:rsid w:val="00A95334"/>
    <w:rsid w:val="00A95B26"/>
    <w:rsid w:val="00A95F8C"/>
    <w:rsid w:val="00A972FE"/>
    <w:rsid w:val="00AA2475"/>
    <w:rsid w:val="00AA2578"/>
    <w:rsid w:val="00AA342B"/>
    <w:rsid w:val="00AA501B"/>
    <w:rsid w:val="00AA74D0"/>
    <w:rsid w:val="00AB7DD9"/>
    <w:rsid w:val="00AC02AC"/>
    <w:rsid w:val="00AC4A0D"/>
    <w:rsid w:val="00AD1B81"/>
    <w:rsid w:val="00AD2A2B"/>
    <w:rsid w:val="00AD5544"/>
    <w:rsid w:val="00AD5883"/>
    <w:rsid w:val="00AD609C"/>
    <w:rsid w:val="00AD65B3"/>
    <w:rsid w:val="00AD6643"/>
    <w:rsid w:val="00AE2658"/>
    <w:rsid w:val="00AE4DEC"/>
    <w:rsid w:val="00AE7E09"/>
    <w:rsid w:val="00AF2D69"/>
    <w:rsid w:val="00AF37FC"/>
    <w:rsid w:val="00AF62B5"/>
    <w:rsid w:val="00B036B9"/>
    <w:rsid w:val="00B050CC"/>
    <w:rsid w:val="00B10374"/>
    <w:rsid w:val="00B10A65"/>
    <w:rsid w:val="00B125F0"/>
    <w:rsid w:val="00B13A59"/>
    <w:rsid w:val="00B13D54"/>
    <w:rsid w:val="00B14A4D"/>
    <w:rsid w:val="00B17776"/>
    <w:rsid w:val="00B21573"/>
    <w:rsid w:val="00B22B6C"/>
    <w:rsid w:val="00B25465"/>
    <w:rsid w:val="00B255E0"/>
    <w:rsid w:val="00B26208"/>
    <w:rsid w:val="00B26940"/>
    <w:rsid w:val="00B26AC7"/>
    <w:rsid w:val="00B26AFB"/>
    <w:rsid w:val="00B3075B"/>
    <w:rsid w:val="00B321B4"/>
    <w:rsid w:val="00B35F48"/>
    <w:rsid w:val="00B3661A"/>
    <w:rsid w:val="00B41032"/>
    <w:rsid w:val="00B41954"/>
    <w:rsid w:val="00B43668"/>
    <w:rsid w:val="00B46DBC"/>
    <w:rsid w:val="00B5018A"/>
    <w:rsid w:val="00B5285A"/>
    <w:rsid w:val="00B53019"/>
    <w:rsid w:val="00B5437C"/>
    <w:rsid w:val="00B607C0"/>
    <w:rsid w:val="00B63CCD"/>
    <w:rsid w:val="00B66093"/>
    <w:rsid w:val="00B729A1"/>
    <w:rsid w:val="00B76785"/>
    <w:rsid w:val="00B76942"/>
    <w:rsid w:val="00B807C9"/>
    <w:rsid w:val="00B81477"/>
    <w:rsid w:val="00B81632"/>
    <w:rsid w:val="00B81A88"/>
    <w:rsid w:val="00B82DE1"/>
    <w:rsid w:val="00B82F52"/>
    <w:rsid w:val="00B85F70"/>
    <w:rsid w:val="00B87232"/>
    <w:rsid w:val="00B91EA1"/>
    <w:rsid w:val="00B925B5"/>
    <w:rsid w:val="00B92F0A"/>
    <w:rsid w:val="00B93EE0"/>
    <w:rsid w:val="00B944D7"/>
    <w:rsid w:val="00BA61C1"/>
    <w:rsid w:val="00BB0632"/>
    <w:rsid w:val="00BB0674"/>
    <w:rsid w:val="00BC5791"/>
    <w:rsid w:val="00BC60FF"/>
    <w:rsid w:val="00BC7792"/>
    <w:rsid w:val="00BD0D82"/>
    <w:rsid w:val="00BD1644"/>
    <w:rsid w:val="00BD2F64"/>
    <w:rsid w:val="00BD414B"/>
    <w:rsid w:val="00BD6760"/>
    <w:rsid w:val="00BE194C"/>
    <w:rsid w:val="00BE6CD0"/>
    <w:rsid w:val="00BF0D65"/>
    <w:rsid w:val="00BF1FBE"/>
    <w:rsid w:val="00BF7792"/>
    <w:rsid w:val="00C01A9F"/>
    <w:rsid w:val="00C02869"/>
    <w:rsid w:val="00C074BA"/>
    <w:rsid w:val="00C101FA"/>
    <w:rsid w:val="00C11C66"/>
    <w:rsid w:val="00C15A9A"/>
    <w:rsid w:val="00C21FCB"/>
    <w:rsid w:val="00C2287D"/>
    <w:rsid w:val="00C27F3B"/>
    <w:rsid w:val="00C3244E"/>
    <w:rsid w:val="00C35533"/>
    <w:rsid w:val="00C357F0"/>
    <w:rsid w:val="00C41524"/>
    <w:rsid w:val="00C4272F"/>
    <w:rsid w:val="00C47827"/>
    <w:rsid w:val="00C50C84"/>
    <w:rsid w:val="00C521E0"/>
    <w:rsid w:val="00C548BB"/>
    <w:rsid w:val="00C573D0"/>
    <w:rsid w:val="00C71F8D"/>
    <w:rsid w:val="00C72D2D"/>
    <w:rsid w:val="00C74373"/>
    <w:rsid w:val="00C758D1"/>
    <w:rsid w:val="00C779A2"/>
    <w:rsid w:val="00C77BEE"/>
    <w:rsid w:val="00C82EDF"/>
    <w:rsid w:val="00C8303D"/>
    <w:rsid w:val="00C84FEC"/>
    <w:rsid w:val="00C93897"/>
    <w:rsid w:val="00C97FFD"/>
    <w:rsid w:val="00CA18E6"/>
    <w:rsid w:val="00CA6046"/>
    <w:rsid w:val="00CB17D0"/>
    <w:rsid w:val="00CB2068"/>
    <w:rsid w:val="00CB285B"/>
    <w:rsid w:val="00CB2C52"/>
    <w:rsid w:val="00CB3F87"/>
    <w:rsid w:val="00CB4811"/>
    <w:rsid w:val="00CB4D59"/>
    <w:rsid w:val="00CB6733"/>
    <w:rsid w:val="00CC4FB1"/>
    <w:rsid w:val="00CC5815"/>
    <w:rsid w:val="00CC7FA2"/>
    <w:rsid w:val="00CD1E34"/>
    <w:rsid w:val="00CD361A"/>
    <w:rsid w:val="00CD49DF"/>
    <w:rsid w:val="00CD7F9A"/>
    <w:rsid w:val="00CE0D90"/>
    <w:rsid w:val="00CE4300"/>
    <w:rsid w:val="00CE4409"/>
    <w:rsid w:val="00CF045F"/>
    <w:rsid w:val="00CF13F4"/>
    <w:rsid w:val="00CF1920"/>
    <w:rsid w:val="00D00B40"/>
    <w:rsid w:val="00D013B4"/>
    <w:rsid w:val="00D01D02"/>
    <w:rsid w:val="00D023E9"/>
    <w:rsid w:val="00D04091"/>
    <w:rsid w:val="00D05742"/>
    <w:rsid w:val="00D058D9"/>
    <w:rsid w:val="00D061D7"/>
    <w:rsid w:val="00D07C1D"/>
    <w:rsid w:val="00D118B5"/>
    <w:rsid w:val="00D14C17"/>
    <w:rsid w:val="00D20E32"/>
    <w:rsid w:val="00D2162D"/>
    <w:rsid w:val="00D22CDA"/>
    <w:rsid w:val="00D260AC"/>
    <w:rsid w:val="00D34B5D"/>
    <w:rsid w:val="00D4078F"/>
    <w:rsid w:val="00D4284B"/>
    <w:rsid w:val="00D42AC4"/>
    <w:rsid w:val="00D42E3F"/>
    <w:rsid w:val="00D4575C"/>
    <w:rsid w:val="00D457A8"/>
    <w:rsid w:val="00D4612F"/>
    <w:rsid w:val="00D5138A"/>
    <w:rsid w:val="00D5368B"/>
    <w:rsid w:val="00D60894"/>
    <w:rsid w:val="00D635A6"/>
    <w:rsid w:val="00D64414"/>
    <w:rsid w:val="00D65D5A"/>
    <w:rsid w:val="00D66F4C"/>
    <w:rsid w:val="00D67A61"/>
    <w:rsid w:val="00D72500"/>
    <w:rsid w:val="00D7305D"/>
    <w:rsid w:val="00D74BA6"/>
    <w:rsid w:val="00D75497"/>
    <w:rsid w:val="00D87213"/>
    <w:rsid w:val="00D87E95"/>
    <w:rsid w:val="00D9186A"/>
    <w:rsid w:val="00D920F5"/>
    <w:rsid w:val="00D92647"/>
    <w:rsid w:val="00D948EA"/>
    <w:rsid w:val="00D957E8"/>
    <w:rsid w:val="00D97AA4"/>
    <w:rsid w:val="00D97C47"/>
    <w:rsid w:val="00DA1F46"/>
    <w:rsid w:val="00DA665C"/>
    <w:rsid w:val="00DA7668"/>
    <w:rsid w:val="00DB19E7"/>
    <w:rsid w:val="00DB2FB2"/>
    <w:rsid w:val="00DB502A"/>
    <w:rsid w:val="00DC0FC9"/>
    <w:rsid w:val="00DC440D"/>
    <w:rsid w:val="00DC58E4"/>
    <w:rsid w:val="00DC71CA"/>
    <w:rsid w:val="00DD132C"/>
    <w:rsid w:val="00DD3699"/>
    <w:rsid w:val="00DD43FA"/>
    <w:rsid w:val="00DD5CFC"/>
    <w:rsid w:val="00DD7252"/>
    <w:rsid w:val="00DE3761"/>
    <w:rsid w:val="00DF0F07"/>
    <w:rsid w:val="00DF1BF0"/>
    <w:rsid w:val="00DF29BC"/>
    <w:rsid w:val="00DF4D4C"/>
    <w:rsid w:val="00DF5DE1"/>
    <w:rsid w:val="00DF6A27"/>
    <w:rsid w:val="00DF72F4"/>
    <w:rsid w:val="00DF7E23"/>
    <w:rsid w:val="00E01C61"/>
    <w:rsid w:val="00E117C6"/>
    <w:rsid w:val="00E11EFC"/>
    <w:rsid w:val="00E11F70"/>
    <w:rsid w:val="00E120C5"/>
    <w:rsid w:val="00E1238B"/>
    <w:rsid w:val="00E135BC"/>
    <w:rsid w:val="00E149C0"/>
    <w:rsid w:val="00E1522E"/>
    <w:rsid w:val="00E153C7"/>
    <w:rsid w:val="00E160EE"/>
    <w:rsid w:val="00E17009"/>
    <w:rsid w:val="00E170DC"/>
    <w:rsid w:val="00E173F0"/>
    <w:rsid w:val="00E23867"/>
    <w:rsid w:val="00E24125"/>
    <w:rsid w:val="00E2740A"/>
    <w:rsid w:val="00E319D4"/>
    <w:rsid w:val="00E32BD3"/>
    <w:rsid w:val="00E44214"/>
    <w:rsid w:val="00E45B34"/>
    <w:rsid w:val="00E46B84"/>
    <w:rsid w:val="00E54974"/>
    <w:rsid w:val="00E607F9"/>
    <w:rsid w:val="00E615AD"/>
    <w:rsid w:val="00E64D4A"/>
    <w:rsid w:val="00E6611A"/>
    <w:rsid w:val="00E66E66"/>
    <w:rsid w:val="00E74934"/>
    <w:rsid w:val="00E82A9D"/>
    <w:rsid w:val="00E90069"/>
    <w:rsid w:val="00E9232B"/>
    <w:rsid w:val="00E92FB7"/>
    <w:rsid w:val="00E93C85"/>
    <w:rsid w:val="00E93F53"/>
    <w:rsid w:val="00E972C8"/>
    <w:rsid w:val="00E97DD3"/>
    <w:rsid w:val="00EA125C"/>
    <w:rsid w:val="00EB0593"/>
    <w:rsid w:val="00EB144D"/>
    <w:rsid w:val="00EB3741"/>
    <w:rsid w:val="00EB44FC"/>
    <w:rsid w:val="00EB4F4C"/>
    <w:rsid w:val="00EB7D75"/>
    <w:rsid w:val="00EB7E2F"/>
    <w:rsid w:val="00EC2C28"/>
    <w:rsid w:val="00EC6318"/>
    <w:rsid w:val="00ED079B"/>
    <w:rsid w:val="00ED239B"/>
    <w:rsid w:val="00ED2D72"/>
    <w:rsid w:val="00ED36B4"/>
    <w:rsid w:val="00ED4DEB"/>
    <w:rsid w:val="00ED6721"/>
    <w:rsid w:val="00EE0409"/>
    <w:rsid w:val="00EE0C09"/>
    <w:rsid w:val="00EE5615"/>
    <w:rsid w:val="00EE5D3D"/>
    <w:rsid w:val="00EE65B5"/>
    <w:rsid w:val="00EE7319"/>
    <w:rsid w:val="00EE757D"/>
    <w:rsid w:val="00EF1D4F"/>
    <w:rsid w:val="00EF2AAB"/>
    <w:rsid w:val="00EF44B0"/>
    <w:rsid w:val="00EF560D"/>
    <w:rsid w:val="00EF58A4"/>
    <w:rsid w:val="00EF6B19"/>
    <w:rsid w:val="00F000CD"/>
    <w:rsid w:val="00F023DA"/>
    <w:rsid w:val="00F02C59"/>
    <w:rsid w:val="00F03050"/>
    <w:rsid w:val="00F03141"/>
    <w:rsid w:val="00F03B07"/>
    <w:rsid w:val="00F052F3"/>
    <w:rsid w:val="00F05841"/>
    <w:rsid w:val="00F14264"/>
    <w:rsid w:val="00F147FD"/>
    <w:rsid w:val="00F163A7"/>
    <w:rsid w:val="00F16FB8"/>
    <w:rsid w:val="00F17F78"/>
    <w:rsid w:val="00F20C83"/>
    <w:rsid w:val="00F229EA"/>
    <w:rsid w:val="00F23492"/>
    <w:rsid w:val="00F23ECD"/>
    <w:rsid w:val="00F25881"/>
    <w:rsid w:val="00F25ACE"/>
    <w:rsid w:val="00F2684B"/>
    <w:rsid w:val="00F26A04"/>
    <w:rsid w:val="00F27E08"/>
    <w:rsid w:val="00F300BD"/>
    <w:rsid w:val="00F3167E"/>
    <w:rsid w:val="00F328A4"/>
    <w:rsid w:val="00F369D2"/>
    <w:rsid w:val="00F4287A"/>
    <w:rsid w:val="00F45AF5"/>
    <w:rsid w:val="00F46DD5"/>
    <w:rsid w:val="00F47419"/>
    <w:rsid w:val="00F474F7"/>
    <w:rsid w:val="00F62BEC"/>
    <w:rsid w:val="00F62ED0"/>
    <w:rsid w:val="00F631EF"/>
    <w:rsid w:val="00F71C78"/>
    <w:rsid w:val="00F735D8"/>
    <w:rsid w:val="00F74379"/>
    <w:rsid w:val="00F74FAF"/>
    <w:rsid w:val="00F76567"/>
    <w:rsid w:val="00F768DA"/>
    <w:rsid w:val="00F8132F"/>
    <w:rsid w:val="00F813B8"/>
    <w:rsid w:val="00F81FDE"/>
    <w:rsid w:val="00F8331A"/>
    <w:rsid w:val="00F837D8"/>
    <w:rsid w:val="00F847A3"/>
    <w:rsid w:val="00F93092"/>
    <w:rsid w:val="00F96CDC"/>
    <w:rsid w:val="00F972E1"/>
    <w:rsid w:val="00FA0B4A"/>
    <w:rsid w:val="00FA0D49"/>
    <w:rsid w:val="00FA33AA"/>
    <w:rsid w:val="00FA502D"/>
    <w:rsid w:val="00FA7A45"/>
    <w:rsid w:val="00FB102A"/>
    <w:rsid w:val="00FB20B4"/>
    <w:rsid w:val="00FB5069"/>
    <w:rsid w:val="00FC19D0"/>
    <w:rsid w:val="00FC1B9E"/>
    <w:rsid w:val="00FC2A29"/>
    <w:rsid w:val="00FC5563"/>
    <w:rsid w:val="00FD1283"/>
    <w:rsid w:val="00FD35E1"/>
    <w:rsid w:val="00FD4CDD"/>
    <w:rsid w:val="00FE0362"/>
    <w:rsid w:val="00FE2461"/>
    <w:rsid w:val="00FE25B2"/>
    <w:rsid w:val="00FE58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EB63"/>
  <w15:chartTrackingRefBased/>
  <w15:docId w15:val="{963582C7-21F0-473A-AD10-6D1014A3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D4"/>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62CA"/>
    <w:pPr>
      <w:tabs>
        <w:tab w:val="center" w:pos="4320"/>
        <w:tab w:val="right" w:pos="8640"/>
      </w:tabs>
    </w:pPr>
  </w:style>
  <w:style w:type="character" w:customStyle="1" w:styleId="HeaderChar">
    <w:name w:val="Header Char"/>
    <w:basedOn w:val="DefaultParagraphFont"/>
    <w:link w:val="Header"/>
    <w:rsid w:val="000C62CA"/>
    <w:rPr>
      <w:rFonts w:ascii="Arial" w:eastAsia="Times New Roman" w:hAnsi="Arial" w:cs="Times New Roman"/>
      <w:szCs w:val="20"/>
      <w:lang w:val="en-GB"/>
    </w:rPr>
  </w:style>
  <w:style w:type="paragraph" w:styleId="Footer">
    <w:name w:val="footer"/>
    <w:basedOn w:val="Normal"/>
    <w:link w:val="FooterChar"/>
    <w:uiPriority w:val="99"/>
    <w:rsid w:val="000C62CA"/>
    <w:pPr>
      <w:tabs>
        <w:tab w:val="center" w:pos="4320"/>
        <w:tab w:val="right" w:pos="8640"/>
      </w:tabs>
    </w:pPr>
  </w:style>
  <w:style w:type="character" w:customStyle="1" w:styleId="FooterChar">
    <w:name w:val="Footer Char"/>
    <w:basedOn w:val="DefaultParagraphFont"/>
    <w:link w:val="Footer"/>
    <w:uiPriority w:val="99"/>
    <w:rsid w:val="000C62CA"/>
    <w:rPr>
      <w:rFonts w:ascii="Arial" w:eastAsia="Times New Roman" w:hAnsi="Arial" w:cs="Times New Roman"/>
      <w:szCs w:val="20"/>
      <w:lang w:val="en-GB"/>
    </w:rPr>
  </w:style>
  <w:style w:type="table" w:styleId="TableGrid">
    <w:name w:val="Table Grid"/>
    <w:basedOn w:val="TableNormal"/>
    <w:rsid w:val="000C62C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2CA"/>
    <w:pPr>
      <w:ind w:left="720"/>
      <w:contextualSpacing/>
    </w:pPr>
  </w:style>
  <w:style w:type="character" w:styleId="Hyperlink">
    <w:name w:val="Hyperlink"/>
    <w:basedOn w:val="DefaultParagraphFont"/>
    <w:uiPriority w:val="99"/>
    <w:unhideWhenUsed/>
    <w:rsid w:val="00ED2D72"/>
    <w:rPr>
      <w:color w:val="0563C1" w:themeColor="hyperlink"/>
      <w:u w:val="single"/>
    </w:rPr>
  </w:style>
  <w:style w:type="character" w:styleId="UnresolvedMention">
    <w:name w:val="Unresolved Mention"/>
    <w:basedOn w:val="DefaultParagraphFont"/>
    <w:uiPriority w:val="99"/>
    <w:semiHidden/>
    <w:unhideWhenUsed/>
    <w:rsid w:val="00ED2D72"/>
    <w:rPr>
      <w:color w:val="605E5C"/>
      <w:shd w:val="clear" w:color="auto" w:fill="E1DFDD"/>
    </w:rPr>
  </w:style>
  <w:style w:type="character" w:styleId="FollowedHyperlink">
    <w:name w:val="FollowedHyperlink"/>
    <w:basedOn w:val="DefaultParagraphFont"/>
    <w:uiPriority w:val="99"/>
    <w:semiHidden/>
    <w:unhideWhenUsed/>
    <w:rsid w:val="00ED2D72"/>
    <w:rPr>
      <w:color w:val="954F72" w:themeColor="followedHyperlink"/>
      <w:u w:val="single"/>
    </w:rPr>
  </w:style>
  <w:style w:type="paragraph" w:customStyle="1" w:styleId="Default">
    <w:name w:val="Default"/>
    <w:rsid w:val="00F163A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03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72F"/>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AA2578"/>
    <w:rPr>
      <w:sz w:val="16"/>
      <w:szCs w:val="16"/>
    </w:rPr>
  </w:style>
  <w:style w:type="paragraph" w:styleId="CommentText">
    <w:name w:val="annotation text"/>
    <w:basedOn w:val="Normal"/>
    <w:link w:val="CommentTextChar"/>
    <w:uiPriority w:val="99"/>
    <w:semiHidden/>
    <w:unhideWhenUsed/>
    <w:rsid w:val="00AA2578"/>
    <w:rPr>
      <w:sz w:val="20"/>
    </w:rPr>
  </w:style>
  <w:style w:type="character" w:customStyle="1" w:styleId="CommentTextChar">
    <w:name w:val="Comment Text Char"/>
    <w:basedOn w:val="DefaultParagraphFont"/>
    <w:link w:val="CommentText"/>
    <w:uiPriority w:val="99"/>
    <w:semiHidden/>
    <w:rsid w:val="00AA2578"/>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A2578"/>
    <w:rPr>
      <w:b/>
      <w:bCs/>
    </w:rPr>
  </w:style>
  <w:style w:type="character" w:customStyle="1" w:styleId="CommentSubjectChar">
    <w:name w:val="Comment Subject Char"/>
    <w:basedOn w:val="CommentTextChar"/>
    <w:link w:val="CommentSubject"/>
    <w:uiPriority w:val="99"/>
    <w:semiHidden/>
    <w:rsid w:val="00AA2578"/>
    <w:rPr>
      <w:rFonts w:ascii="Arial" w:eastAsia="Times New Roman" w:hAnsi="Arial" w:cs="Times New Roman"/>
      <w:b/>
      <w:bCs/>
      <w:sz w:val="20"/>
      <w:szCs w:val="20"/>
      <w:lang w:val="en-GB"/>
    </w:rPr>
  </w:style>
  <w:style w:type="paragraph" w:styleId="Revision">
    <w:name w:val="Revision"/>
    <w:hidden/>
    <w:uiPriority w:val="99"/>
    <w:semiHidden/>
    <w:rsid w:val="00487B04"/>
    <w:pPr>
      <w:spacing w:after="0" w:line="240" w:lineRule="auto"/>
    </w:pPr>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u-cofund@sfi.ie" TargetMode="External"/><Relationship Id="rId18" Type="http://schemas.openxmlformats.org/officeDocument/2006/relationships/hyperlink" Target="https://www.quantera.e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aria.nash@sfi.ie" TargetMode="External"/><Relationship Id="rId17" Type="http://schemas.openxmlformats.org/officeDocument/2006/relationships/hyperlink" Target="http://www.sfi.ie/funding/sfi-policies-and-guidance/sfi-general-terms-and-conditions/index.xml" TargetMode="External"/><Relationship Id="rId2" Type="http://schemas.openxmlformats.org/officeDocument/2006/relationships/customXml" Target="../customXml/item2.xml"/><Relationship Id="rId16" Type="http://schemas.openxmlformats.org/officeDocument/2006/relationships/hyperlink" Target="http://www.sfi.ie/funding/sfi-policies-and-guidance/sfi-general-terms-and-condi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fi.ie/funding/funding-calls/era-net-cofund-in-quantum/index.xml" TargetMode="External"/><Relationship Id="rId5" Type="http://schemas.openxmlformats.org/officeDocument/2006/relationships/numbering" Target="numbering.xml"/><Relationship Id="rId15" Type="http://schemas.openxmlformats.org/officeDocument/2006/relationships/hyperlink" Target="mailto:maria.nash@sfi.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u-cofund@sfi.i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29C52B55C7554CA7DC5D599C2B28C5" ma:contentTypeVersion="12" ma:contentTypeDescription="Create a new document." ma:contentTypeScope="" ma:versionID="e446acfb3971d8fa2b922f26fdd602f3">
  <xsd:schema xmlns:xsd="http://www.w3.org/2001/XMLSchema" xmlns:xs="http://www.w3.org/2001/XMLSchema" xmlns:p="http://schemas.microsoft.com/office/2006/metadata/properties" xmlns:ns2="7866cbf1-c80a-451e-b933-8ce09c055043" xmlns:ns3="9b4e45ba-112e-4ab8-8f55-4515d8d5c224" targetNamespace="http://schemas.microsoft.com/office/2006/metadata/properties" ma:root="true" ma:fieldsID="2577e8d2aa2353f62a1dfa1f9d07be16" ns2:_="" ns3:_="">
    <xsd:import namespace="7866cbf1-c80a-451e-b933-8ce09c055043"/>
    <xsd:import namespace="9b4e45ba-112e-4ab8-8f55-4515d8d5c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cbf1-c80a-451e-b933-8ce09c055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e45ba-112e-4ab8-8f55-4515d8d5c2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C04CB-ED07-4B1F-811D-177208F9960C}">
  <ds:schemaRefs>
    <ds:schemaRef ds:uri="http://schemas.microsoft.com/sharepoint/v3/contenttype/forms"/>
  </ds:schemaRefs>
</ds:datastoreItem>
</file>

<file path=customXml/itemProps2.xml><?xml version="1.0" encoding="utf-8"?>
<ds:datastoreItem xmlns:ds="http://schemas.openxmlformats.org/officeDocument/2006/customXml" ds:itemID="{D0379E03-3703-4800-93A0-BD5915ACC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6cbf1-c80a-451e-b933-8ce09c055043"/>
    <ds:schemaRef ds:uri="9b4e45ba-112e-4ab8-8f55-4515d8d5c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BC17C-14C3-4DE5-A9B2-D435622E501F}">
  <ds:schemaRefs>
    <ds:schemaRef ds:uri="http://schemas.openxmlformats.org/officeDocument/2006/bibliography"/>
  </ds:schemaRefs>
</ds:datastoreItem>
</file>

<file path=customXml/itemProps4.xml><?xml version="1.0" encoding="utf-8"?>
<ds:datastoreItem xmlns:ds="http://schemas.openxmlformats.org/officeDocument/2006/customXml" ds:itemID="{352EFF2C-C32C-4379-B46F-D64AE04BB9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Nash</dc:creator>
  <cp:keywords/>
  <dc:description/>
  <cp:lastModifiedBy>Cáit MacArdle</cp:lastModifiedBy>
  <cp:revision>7</cp:revision>
  <cp:lastPrinted>2018-06-28T09:56:00Z</cp:lastPrinted>
  <dcterms:created xsi:type="dcterms:W3CDTF">2021-03-26T11:32:00Z</dcterms:created>
  <dcterms:modified xsi:type="dcterms:W3CDTF">2021-03-31T10:44:00Z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0x0101009629C52B55C7554CA7DC5D599C2B28C5</vt:lpwstr>
  </property>
</Properties>
</file>