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4FA77" w14:textId="77777777" w:rsidR="000C2E51" w:rsidRPr="008472FE" w:rsidRDefault="000C2E51" w:rsidP="00DC79AE">
      <w:pPr>
        <w:ind w:left="-1247" w:right="-885"/>
        <w:rPr>
          <w:rFonts w:asciiTheme="minorHAnsi" w:hAnsiTheme="minorHAnsi"/>
          <w:lang w:val="en-IE"/>
        </w:rPr>
      </w:pPr>
    </w:p>
    <w:p w14:paraId="3F096AF7" w14:textId="2EE21FDE" w:rsidR="00C25AC0" w:rsidRDefault="00C25AC0" w:rsidP="009B5473">
      <w:pPr>
        <w:rPr>
          <w:rFonts w:asciiTheme="minorHAnsi" w:hAnsiTheme="minorHAnsi"/>
          <w:lang w:val="en-IE"/>
        </w:rPr>
      </w:pPr>
    </w:p>
    <w:p w14:paraId="33ED5161" w14:textId="77777777" w:rsidR="009A7CFC" w:rsidRPr="008472FE" w:rsidRDefault="009A7CFC" w:rsidP="009B5473">
      <w:pPr>
        <w:rPr>
          <w:rFonts w:asciiTheme="minorHAnsi" w:hAnsiTheme="minorHAnsi"/>
          <w:lang w:val="en-IE"/>
        </w:rPr>
      </w:pPr>
    </w:p>
    <w:p w14:paraId="6BDF2842" w14:textId="1D1DDEE9" w:rsidR="008472FE" w:rsidRPr="008472FE" w:rsidRDefault="009A7CFC" w:rsidP="008472FE">
      <w:pPr>
        <w:jc w:val="center"/>
        <w:rPr>
          <w:rFonts w:asciiTheme="minorHAnsi" w:hAnsiTheme="minorHAnsi"/>
          <w:b/>
          <w:color w:val="0DB7BB"/>
          <w:sz w:val="44"/>
          <w:szCs w:val="44"/>
        </w:rPr>
      </w:pPr>
      <w:r>
        <w:rPr>
          <w:rFonts w:asciiTheme="minorHAnsi" w:hAnsiTheme="minorHAnsi"/>
          <w:b/>
          <w:color w:val="0DB7BB"/>
          <w:sz w:val="44"/>
          <w:szCs w:val="44"/>
        </w:rPr>
        <w:t>Centres of Excellence in Neurodegeneration (</w:t>
      </w:r>
      <w:proofErr w:type="spellStart"/>
      <w:r>
        <w:rPr>
          <w:rFonts w:asciiTheme="minorHAnsi" w:hAnsiTheme="minorHAnsi"/>
          <w:b/>
          <w:color w:val="0DB7BB"/>
          <w:sz w:val="44"/>
          <w:szCs w:val="44"/>
        </w:rPr>
        <w:t>CoEN</w:t>
      </w:r>
      <w:proofErr w:type="spellEnd"/>
      <w:r>
        <w:rPr>
          <w:rFonts w:asciiTheme="minorHAnsi" w:hAnsiTheme="minorHAnsi"/>
          <w:b/>
          <w:color w:val="0DB7BB"/>
          <w:sz w:val="44"/>
          <w:szCs w:val="44"/>
        </w:rPr>
        <w:t>) Pathfinder II Call</w:t>
      </w:r>
    </w:p>
    <w:p w14:paraId="6B186522" w14:textId="77777777" w:rsidR="008472FE" w:rsidRPr="008472FE" w:rsidRDefault="008472FE" w:rsidP="008472FE">
      <w:pPr>
        <w:jc w:val="both"/>
        <w:rPr>
          <w:rFonts w:asciiTheme="minorHAnsi" w:hAnsiTheme="minorHAnsi"/>
          <w:b/>
          <w:color w:val="1F497D" w:themeColor="text2"/>
          <w:sz w:val="30"/>
          <w:szCs w:val="30"/>
        </w:rPr>
      </w:pPr>
    </w:p>
    <w:p w14:paraId="21ECBE9E" w14:textId="138D56B3" w:rsidR="001C543D" w:rsidRDefault="009A7CFC" w:rsidP="008472FE">
      <w:pPr>
        <w:jc w:val="both"/>
        <w:rPr>
          <w:rFonts w:asciiTheme="minorHAnsi" w:hAnsiTheme="minorHAnsi"/>
          <w:b/>
          <w:color w:val="1F497D" w:themeColor="text2"/>
          <w:sz w:val="30"/>
          <w:szCs w:val="30"/>
        </w:rPr>
      </w:pPr>
      <w:proofErr w:type="spellStart"/>
      <w:r>
        <w:rPr>
          <w:rFonts w:asciiTheme="minorHAnsi" w:hAnsiTheme="minorHAnsi"/>
          <w:b/>
          <w:color w:val="1F497D" w:themeColor="text2"/>
          <w:sz w:val="30"/>
          <w:szCs w:val="30"/>
        </w:rPr>
        <w:t>CoEN</w:t>
      </w:r>
      <w:proofErr w:type="spellEnd"/>
      <w:r>
        <w:rPr>
          <w:rFonts w:asciiTheme="minorHAnsi" w:hAnsiTheme="minorHAnsi"/>
          <w:b/>
          <w:color w:val="1F497D" w:themeColor="text2"/>
          <w:sz w:val="30"/>
          <w:szCs w:val="30"/>
        </w:rPr>
        <w:t xml:space="preserve"> Pathfinder II</w:t>
      </w:r>
      <w:r w:rsidR="008472FE" w:rsidRPr="008472FE">
        <w:rPr>
          <w:rFonts w:asciiTheme="minorHAnsi" w:hAnsiTheme="minorHAnsi"/>
          <w:b/>
          <w:color w:val="1F497D" w:themeColor="text2"/>
          <w:sz w:val="30"/>
          <w:szCs w:val="30"/>
        </w:rPr>
        <w:t xml:space="preserve"> 201</w:t>
      </w:r>
      <w:r w:rsidR="00C64F4D">
        <w:rPr>
          <w:rFonts w:asciiTheme="minorHAnsi" w:hAnsiTheme="minorHAnsi"/>
          <w:b/>
          <w:color w:val="1F497D" w:themeColor="text2"/>
          <w:sz w:val="30"/>
          <w:szCs w:val="30"/>
        </w:rPr>
        <w:t>7</w:t>
      </w:r>
      <w:r w:rsidR="008472FE" w:rsidRPr="008472FE">
        <w:rPr>
          <w:rFonts w:asciiTheme="minorHAnsi" w:hAnsiTheme="minorHAnsi"/>
          <w:b/>
          <w:color w:val="1F497D" w:themeColor="text2"/>
          <w:sz w:val="30"/>
          <w:szCs w:val="30"/>
        </w:rPr>
        <w:t xml:space="preserve"> Call</w:t>
      </w:r>
    </w:p>
    <w:p w14:paraId="12597138" w14:textId="77777777" w:rsidR="001D5B93" w:rsidRDefault="001D5B93" w:rsidP="008472FE">
      <w:pPr>
        <w:jc w:val="both"/>
        <w:rPr>
          <w:rFonts w:asciiTheme="minorHAnsi" w:hAnsiTheme="minorHAnsi"/>
          <w:b/>
          <w:color w:val="1F497D" w:themeColor="text2"/>
          <w:sz w:val="30"/>
          <w:szCs w:val="30"/>
        </w:rPr>
      </w:pPr>
    </w:p>
    <w:p w14:paraId="0C591F34" w14:textId="323FA29D" w:rsidR="001D5B93" w:rsidRDefault="001C543D" w:rsidP="001D5B93">
      <w:pPr>
        <w:autoSpaceDE w:val="0"/>
        <w:autoSpaceDN w:val="0"/>
        <w:spacing w:line="276" w:lineRule="auto"/>
        <w:jc w:val="both"/>
      </w:pPr>
      <w:r w:rsidRPr="001C543D">
        <w:rPr>
          <w:rFonts w:asciiTheme="minorHAnsi" w:eastAsiaTheme="minorHAnsi" w:hAnsiTheme="minorHAnsi" w:cstheme="minorBidi"/>
          <w:szCs w:val="22"/>
          <w:lang w:val="en-IE"/>
        </w:rPr>
        <w:t xml:space="preserve">As per the </w:t>
      </w:r>
      <w:r w:rsidR="008B72A8">
        <w:rPr>
          <w:rFonts w:asciiTheme="minorHAnsi" w:eastAsiaTheme="minorHAnsi" w:hAnsiTheme="minorHAnsi" w:cstheme="minorBidi"/>
          <w:szCs w:val="22"/>
          <w:lang w:val="en-IE"/>
        </w:rPr>
        <w:t>SFI eligibility criteria</w:t>
      </w:r>
      <w:r w:rsidRPr="001C543D">
        <w:rPr>
          <w:rFonts w:asciiTheme="minorHAnsi" w:eastAsiaTheme="minorHAnsi" w:hAnsiTheme="minorHAnsi" w:cstheme="minorBidi"/>
          <w:szCs w:val="22"/>
          <w:lang w:val="en-IE"/>
        </w:rPr>
        <w:t xml:space="preserve">, it is mandatory that </w:t>
      </w:r>
      <w:r w:rsidR="003A7A4B">
        <w:rPr>
          <w:rFonts w:asciiTheme="minorHAnsi" w:eastAsiaTheme="minorHAnsi" w:hAnsiTheme="minorHAnsi" w:cstheme="minorBidi"/>
          <w:szCs w:val="22"/>
          <w:lang w:val="en-IE"/>
        </w:rPr>
        <w:t xml:space="preserve">Irish researchers </w:t>
      </w:r>
      <w:r w:rsidRPr="001C543D">
        <w:rPr>
          <w:rFonts w:asciiTheme="minorHAnsi" w:eastAsiaTheme="minorHAnsi" w:hAnsiTheme="minorHAnsi" w:cstheme="minorBidi"/>
          <w:szCs w:val="22"/>
          <w:lang w:val="en-IE"/>
        </w:rPr>
        <w:t xml:space="preserve">inform SFI of their intention to submit a proposal in advance of the proposal deadline. Therefore, </w:t>
      </w:r>
      <w:r w:rsidR="00C64F4D" w:rsidRPr="00C64F4D">
        <w:rPr>
          <w:rFonts w:asciiTheme="minorHAnsi" w:eastAsiaTheme="minorHAnsi" w:hAnsiTheme="minorHAnsi" w:cstheme="minorBidi"/>
          <w:szCs w:val="22"/>
          <w:lang w:val="en-IE"/>
        </w:rPr>
        <w:t>Irish based partners must submit an Expression of Interest (</w:t>
      </w:r>
      <w:proofErr w:type="spellStart"/>
      <w:r w:rsidR="00C64F4D" w:rsidRPr="00C64F4D">
        <w:rPr>
          <w:rFonts w:asciiTheme="minorHAnsi" w:eastAsiaTheme="minorHAnsi" w:hAnsiTheme="minorHAnsi" w:cstheme="minorBidi"/>
          <w:szCs w:val="22"/>
          <w:lang w:val="en-IE"/>
        </w:rPr>
        <w:t>E</w:t>
      </w:r>
      <w:r w:rsidR="00FC671A">
        <w:rPr>
          <w:rFonts w:asciiTheme="minorHAnsi" w:eastAsiaTheme="minorHAnsi" w:hAnsiTheme="minorHAnsi" w:cstheme="minorBidi"/>
          <w:szCs w:val="22"/>
          <w:lang w:val="en-IE"/>
        </w:rPr>
        <w:t>o</w:t>
      </w:r>
      <w:r w:rsidR="00C64F4D" w:rsidRPr="00C64F4D">
        <w:rPr>
          <w:rFonts w:asciiTheme="minorHAnsi" w:eastAsiaTheme="minorHAnsi" w:hAnsiTheme="minorHAnsi" w:cstheme="minorBidi"/>
          <w:szCs w:val="22"/>
          <w:lang w:val="en-IE"/>
        </w:rPr>
        <w:t>I</w:t>
      </w:r>
      <w:proofErr w:type="spellEnd"/>
      <w:r w:rsidR="00C64F4D" w:rsidRPr="00C64F4D">
        <w:rPr>
          <w:rFonts w:asciiTheme="minorHAnsi" w:eastAsiaTheme="minorHAnsi" w:hAnsiTheme="minorHAnsi" w:cstheme="minorBidi"/>
          <w:szCs w:val="22"/>
          <w:lang w:val="en-IE"/>
        </w:rPr>
        <w:t>)</w:t>
      </w:r>
      <w:r w:rsidR="003051A6">
        <w:rPr>
          <w:rFonts w:asciiTheme="minorHAnsi" w:eastAsiaTheme="minorHAnsi" w:hAnsiTheme="minorHAnsi" w:cstheme="minorBidi"/>
          <w:szCs w:val="22"/>
          <w:lang w:val="en-IE"/>
        </w:rPr>
        <w:t xml:space="preserve"> and CV</w:t>
      </w:r>
      <w:r w:rsidR="00C64F4D" w:rsidRPr="00C64F4D">
        <w:rPr>
          <w:rFonts w:asciiTheme="minorHAnsi" w:eastAsiaTheme="minorHAnsi" w:hAnsiTheme="minorHAnsi" w:cstheme="minorBidi"/>
          <w:szCs w:val="22"/>
          <w:lang w:val="en-IE"/>
        </w:rPr>
        <w:t>, prior to the submission of a proposal, by</w:t>
      </w:r>
      <w:r w:rsidR="009A7CFC">
        <w:rPr>
          <w:rFonts w:asciiTheme="minorHAnsi" w:eastAsiaTheme="minorHAnsi" w:hAnsiTheme="minorHAnsi" w:cstheme="minorBidi"/>
          <w:szCs w:val="22"/>
          <w:lang w:val="en-IE"/>
        </w:rPr>
        <w:t xml:space="preserve"> the</w:t>
      </w:r>
      <w:r w:rsidR="00C64F4D" w:rsidRPr="00C64F4D">
        <w:rPr>
          <w:rFonts w:asciiTheme="minorHAnsi" w:eastAsiaTheme="minorHAnsi" w:hAnsiTheme="minorHAnsi" w:cstheme="minorBidi"/>
          <w:szCs w:val="22"/>
          <w:lang w:val="en-IE"/>
        </w:rPr>
        <w:t xml:space="preserve"> </w:t>
      </w:r>
      <w:r w:rsidR="009A7CFC">
        <w:rPr>
          <w:rFonts w:asciiTheme="minorHAnsi" w:eastAsiaTheme="minorHAnsi" w:hAnsiTheme="minorHAnsi" w:cstheme="minorBidi"/>
          <w:b/>
          <w:szCs w:val="22"/>
          <w:lang w:val="en-IE"/>
        </w:rPr>
        <w:t>18</w:t>
      </w:r>
      <w:r w:rsidR="00FC671A" w:rsidRPr="00FC671A">
        <w:rPr>
          <w:rFonts w:asciiTheme="minorHAnsi" w:eastAsiaTheme="minorHAnsi" w:hAnsiTheme="minorHAnsi" w:cstheme="minorBidi"/>
          <w:b/>
          <w:szCs w:val="22"/>
          <w:vertAlign w:val="superscript"/>
          <w:lang w:val="en-IE"/>
        </w:rPr>
        <w:t>th</w:t>
      </w:r>
      <w:r w:rsidR="00FC671A">
        <w:rPr>
          <w:rFonts w:asciiTheme="minorHAnsi" w:eastAsiaTheme="minorHAnsi" w:hAnsiTheme="minorHAnsi" w:cstheme="minorBidi"/>
          <w:b/>
          <w:szCs w:val="22"/>
          <w:lang w:val="en-IE"/>
        </w:rPr>
        <w:t xml:space="preserve"> of</w:t>
      </w:r>
      <w:r w:rsidR="00C64F4D" w:rsidRPr="00C64F4D">
        <w:rPr>
          <w:rFonts w:asciiTheme="minorHAnsi" w:eastAsiaTheme="minorHAnsi" w:hAnsiTheme="minorHAnsi" w:cstheme="minorBidi"/>
          <w:b/>
          <w:szCs w:val="22"/>
          <w:lang w:val="en-IE"/>
        </w:rPr>
        <w:t xml:space="preserve"> </w:t>
      </w:r>
      <w:r w:rsidR="009A7CFC">
        <w:rPr>
          <w:rFonts w:asciiTheme="minorHAnsi" w:eastAsiaTheme="minorHAnsi" w:hAnsiTheme="minorHAnsi" w:cstheme="minorBidi"/>
          <w:b/>
          <w:szCs w:val="22"/>
          <w:lang w:val="en-IE"/>
        </w:rPr>
        <w:t>August</w:t>
      </w:r>
      <w:r w:rsidR="00FC671A">
        <w:rPr>
          <w:rFonts w:asciiTheme="minorHAnsi" w:eastAsiaTheme="minorHAnsi" w:hAnsiTheme="minorHAnsi" w:cstheme="minorBidi"/>
          <w:b/>
          <w:szCs w:val="22"/>
          <w:lang w:val="en-IE"/>
        </w:rPr>
        <w:t xml:space="preserve"> 2017</w:t>
      </w:r>
      <w:r w:rsidR="003051A6">
        <w:rPr>
          <w:rFonts w:asciiTheme="minorHAnsi" w:eastAsiaTheme="minorHAnsi" w:hAnsiTheme="minorHAnsi" w:cstheme="minorBidi"/>
          <w:szCs w:val="22"/>
          <w:lang w:val="en-IE"/>
        </w:rPr>
        <w:t xml:space="preserve">. </w:t>
      </w:r>
      <w:proofErr w:type="spellStart"/>
      <w:r w:rsidR="00C64F4D" w:rsidRPr="00C64F4D">
        <w:rPr>
          <w:rFonts w:asciiTheme="minorHAnsi" w:eastAsiaTheme="minorHAnsi" w:hAnsiTheme="minorHAnsi" w:cstheme="minorBidi"/>
          <w:szCs w:val="22"/>
          <w:lang w:val="en-IE"/>
        </w:rPr>
        <w:t>E</w:t>
      </w:r>
      <w:r w:rsidR="00FC671A">
        <w:rPr>
          <w:rFonts w:asciiTheme="minorHAnsi" w:eastAsiaTheme="minorHAnsi" w:hAnsiTheme="minorHAnsi" w:cstheme="minorBidi"/>
          <w:szCs w:val="22"/>
          <w:lang w:val="en-IE"/>
        </w:rPr>
        <w:t>o</w:t>
      </w:r>
      <w:r w:rsidR="00C64F4D" w:rsidRPr="00C64F4D">
        <w:rPr>
          <w:rFonts w:asciiTheme="minorHAnsi" w:eastAsiaTheme="minorHAnsi" w:hAnsiTheme="minorHAnsi" w:cstheme="minorBidi"/>
          <w:szCs w:val="22"/>
          <w:lang w:val="en-IE"/>
        </w:rPr>
        <w:t>I</w:t>
      </w:r>
      <w:proofErr w:type="spellEnd"/>
      <w:r w:rsidR="00C64F4D" w:rsidRPr="00C64F4D">
        <w:rPr>
          <w:rFonts w:asciiTheme="minorHAnsi" w:eastAsiaTheme="minorHAnsi" w:hAnsiTheme="minorHAnsi" w:cstheme="minorBidi"/>
          <w:szCs w:val="22"/>
          <w:lang w:val="en-IE"/>
        </w:rPr>
        <w:t xml:space="preserve"> </w:t>
      </w:r>
      <w:r w:rsidR="00175DA9">
        <w:rPr>
          <w:rFonts w:asciiTheme="minorHAnsi" w:eastAsiaTheme="minorHAnsi" w:hAnsiTheme="minorHAnsi" w:cstheme="minorBidi"/>
          <w:szCs w:val="22"/>
          <w:lang w:val="en-IE"/>
        </w:rPr>
        <w:t xml:space="preserve">and CV </w:t>
      </w:r>
      <w:r w:rsidR="00C64F4D" w:rsidRPr="00C64F4D">
        <w:rPr>
          <w:rFonts w:asciiTheme="minorHAnsi" w:eastAsiaTheme="minorHAnsi" w:hAnsiTheme="minorHAnsi" w:cstheme="minorBidi"/>
          <w:szCs w:val="22"/>
          <w:lang w:val="en-IE"/>
        </w:rPr>
        <w:t>template</w:t>
      </w:r>
      <w:r w:rsidR="003051A6">
        <w:rPr>
          <w:rFonts w:asciiTheme="minorHAnsi" w:eastAsiaTheme="minorHAnsi" w:hAnsiTheme="minorHAnsi" w:cstheme="minorBidi"/>
          <w:szCs w:val="22"/>
          <w:lang w:val="en-IE"/>
        </w:rPr>
        <w:t>s</w:t>
      </w:r>
      <w:r w:rsidR="00C64F4D" w:rsidRPr="00C64F4D">
        <w:rPr>
          <w:rFonts w:asciiTheme="minorHAnsi" w:eastAsiaTheme="minorHAnsi" w:hAnsiTheme="minorHAnsi" w:cstheme="minorBidi"/>
          <w:szCs w:val="22"/>
          <w:lang w:val="en-IE"/>
        </w:rPr>
        <w:t xml:space="preserve"> and further information can be found </w:t>
      </w:r>
      <w:hyperlink r:id="rId8" w:history="1">
        <w:r w:rsidR="00C64F4D" w:rsidRPr="00C64F4D">
          <w:rPr>
            <w:rStyle w:val="Hyperlink"/>
            <w:rFonts w:asciiTheme="minorHAnsi" w:eastAsiaTheme="minorHAnsi" w:hAnsiTheme="minorHAnsi" w:cstheme="minorBidi"/>
            <w:szCs w:val="22"/>
            <w:lang w:val="en-IE"/>
          </w:rPr>
          <w:t>he</w:t>
        </w:r>
        <w:r w:rsidR="00C64F4D" w:rsidRPr="00C64F4D">
          <w:rPr>
            <w:rStyle w:val="Hyperlink"/>
            <w:rFonts w:asciiTheme="minorHAnsi" w:eastAsiaTheme="minorHAnsi" w:hAnsiTheme="minorHAnsi" w:cstheme="minorBidi"/>
            <w:szCs w:val="22"/>
            <w:lang w:val="en-IE"/>
          </w:rPr>
          <w:t>r</w:t>
        </w:r>
        <w:r w:rsidR="00C64F4D" w:rsidRPr="00C64F4D">
          <w:rPr>
            <w:rStyle w:val="Hyperlink"/>
            <w:rFonts w:asciiTheme="minorHAnsi" w:eastAsiaTheme="minorHAnsi" w:hAnsiTheme="minorHAnsi" w:cstheme="minorBidi"/>
            <w:szCs w:val="22"/>
            <w:lang w:val="en-IE"/>
          </w:rPr>
          <w:t>e</w:t>
        </w:r>
      </w:hyperlink>
      <w:r w:rsidR="00FC671A">
        <w:rPr>
          <w:rFonts w:asciiTheme="minorHAnsi" w:eastAsiaTheme="minorHAnsi" w:hAnsiTheme="minorHAnsi" w:cstheme="minorBidi"/>
          <w:szCs w:val="22"/>
          <w:lang w:val="en-IE"/>
        </w:rPr>
        <w:t xml:space="preserve">.  </w:t>
      </w:r>
      <w:proofErr w:type="spellStart"/>
      <w:r w:rsidR="00FC671A">
        <w:rPr>
          <w:rFonts w:asciiTheme="minorHAnsi" w:eastAsiaTheme="minorHAnsi" w:hAnsiTheme="minorHAnsi" w:cstheme="minorBidi"/>
          <w:szCs w:val="22"/>
          <w:lang w:val="en-IE"/>
        </w:rPr>
        <w:t>Eo</w:t>
      </w:r>
      <w:r w:rsidR="00C64F4D" w:rsidRPr="00C64F4D">
        <w:rPr>
          <w:rFonts w:asciiTheme="minorHAnsi" w:eastAsiaTheme="minorHAnsi" w:hAnsiTheme="minorHAnsi" w:cstheme="minorBidi"/>
          <w:szCs w:val="22"/>
          <w:lang w:val="en-IE"/>
        </w:rPr>
        <w:t>Is</w:t>
      </w:r>
      <w:proofErr w:type="spellEnd"/>
      <w:r w:rsidR="00C64F4D" w:rsidRPr="00C64F4D">
        <w:rPr>
          <w:rFonts w:asciiTheme="minorHAnsi" w:eastAsiaTheme="minorHAnsi" w:hAnsiTheme="minorHAnsi" w:cstheme="minorBidi"/>
          <w:szCs w:val="22"/>
          <w:lang w:val="en-IE"/>
        </w:rPr>
        <w:t xml:space="preserve"> should be e-mail</w:t>
      </w:r>
      <w:r w:rsidR="00627671">
        <w:rPr>
          <w:rFonts w:asciiTheme="minorHAnsi" w:eastAsiaTheme="minorHAnsi" w:hAnsiTheme="minorHAnsi" w:cstheme="minorBidi"/>
          <w:szCs w:val="22"/>
          <w:lang w:val="en-IE"/>
        </w:rPr>
        <w:t>ed</w:t>
      </w:r>
      <w:r w:rsidR="00C64F4D" w:rsidRPr="00C64F4D">
        <w:rPr>
          <w:rFonts w:asciiTheme="minorHAnsi" w:eastAsiaTheme="minorHAnsi" w:hAnsiTheme="minorHAnsi" w:cstheme="minorBidi"/>
          <w:szCs w:val="22"/>
          <w:lang w:val="en-IE"/>
        </w:rPr>
        <w:t xml:space="preserve"> to h2020@sfi.ie. Only Applicants that have submitted the requested </w:t>
      </w:r>
      <w:proofErr w:type="spellStart"/>
      <w:r w:rsidR="00C64F4D" w:rsidRPr="00C64F4D">
        <w:rPr>
          <w:rFonts w:asciiTheme="minorHAnsi" w:eastAsiaTheme="minorHAnsi" w:hAnsiTheme="minorHAnsi" w:cstheme="minorBidi"/>
          <w:szCs w:val="22"/>
          <w:lang w:val="en-IE"/>
        </w:rPr>
        <w:t>E</w:t>
      </w:r>
      <w:r w:rsidR="00FC671A">
        <w:rPr>
          <w:rFonts w:asciiTheme="minorHAnsi" w:eastAsiaTheme="minorHAnsi" w:hAnsiTheme="minorHAnsi" w:cstheme="minorBidi"/>
          <w:szCs w:val="22"/>
          <w:lang w:val="en-IE"/>
        </w:rPr>
        <w:t>o</w:t>
      </w:r>
      <w:r w:rsidR="00C64F4D" w:rsidRPr="00C64F4D">
        <w:rPr>
          <w:rFonts w:asciiTheme="minorHAnsi" w:eastAsiaTheme="minorHAnsi" w:hAnsiTheme="minorHAnsi" w:cstheme="minorBidi"/>
          <w:szCs w:val="22"/>
          <w:lang w:val="en-IE"/>
        </w:rPr>
        <w:t>I</w:t>
      </w:r>
      <w:proofErr w:type="spellEnd"/>
      <w:r w:rsidR="00C64F4D" w:rsidRPr="00C64F4D">
        <w:rPr>
          <w:rFonts w:asciiTheme="minorHAnsi" w:eastAsiaTheme="minorHAnsi" w:hAnsiTheme="minorHAnsi" w:cstheme="minorBidi"/>
          <w:szCs w:val="22"/>
          <w:lang w:val="en-IE"/>
        </w:rPr>
        <w:t xml:space="preserve"> will be permitted to submit a proposal to the call.</w:t>
      </w:r>
      <w:r w:rsidR="00C64F4D">
        <w:rPr>
          <w:rFonts w:asciiTheme="minorHAnsi" w:eastAsiaTheme="minorHAnsi" w:hAnsiTheme="minorHAnsi" w:cstheme="minorBidi"/>
          <w:szCs w:val="22"/>
          <w:lang w:val="en-IE"/>
        </w:rPr>
        <w:t xml:space="preserve"> </w:t>
      </w:r>
      <w:proofErr w:type="spellStart"/>
      <w:r w:rsidR="00627671">
        <w:rPr>
          <w:rFonts w:asciiTheme="minorHAnsi" w:eastAsiaTheme="minorHAnsi" w:hAnsiTheme="minorHAnsi" w:cstheme="minorBidi"/>
          <w:szCs w:val="22"/>
          <w:lang w:val="en-IE"/>
        </w:rPr>
        <w:t>E</w:t>
      </w:r>
      <w:r w:rsidR="00FC671A">
        <w:rPr>
          <w:rFonts w:asciiTheme="minorHAnsi" w:eastAsiaTheme="minorHAnsi" w:hAnsiTheme="minorHAnsi" w:cstheme="minorBidi"/>
          <w:szCs w:val="22"/>
          <w:lang w:val="en-IE"/>
        </w:rPr>
        <w:t>o</w:t>
      </w:r>
      <w:r w:rsidR="00627671">
        <w:rPr>
          <w:rFonts w:asciiTheme="minorHAnsi" w:eastAsiaTheme="minorHAnsi" w:hAnsiTheme="minorHAnsi" w:cstheme="minorBidi"/>
          <w:szCs w:val="22"/>
          <w:lang w:val="en-IE"/>
        </w:rPr>
        <w:t>Is</w:t>
      </w:r>
      <w:proofErr w:type="spellEnd"/>
      <w:r w:rsidR="00627671">
        <w:rPr>
          <w:rFonts w:asciiTheme="minorHAnsi" w:eastAsiaTheme="minorHAnsi" w:hAnsiTheme="minorHAnsi" w:cstheme="minorBidi"/>
          <w:szCs w:val="22"/>
          <w:lang w:val="en-IE"/>
        </w:rPr>
        <w:t xml:space="preserve"> should include:</w:t>
      </w:r>
    </w:p>
    <w:p w14:paraId="520EC7A9" w14:textId="77777777" w:rsidR="001D5B93" w:rsidRPr="001D5B93" w:rsidRDefault="001D5B93" w:rsidP="001D5B93">
      <w:pPr>
        <w:pStyle w:val="ListParagraph"/>
        <w:numPr>
          <w:ilvl w:val="0"/>
          <w:numId w:val="29"/>
        </w:numPr>
        <w:autoSpaceDE w:val="0"/>
        <w:autoSpaceDN w:val="0"/>
        <w:spacing w:line="276" w:lineRule="auto"/>
        <w:jc w:val="both"/>
        <w:rPr>
          <w:rFonts w:asciiTheme="minorHAnsi" w:hAnsiTheme="minorHAnsi"/>
        </w:rPr>
      </w:pPr>
      <w:r w:rsidRPr="001D5B93">
        <w:rPr>
          <w:rFonts w:asciiTheme="minorHAnsi" w:hAnsiTheme="minorHAnsi"/>
        </w:rPr>
        <w:t>Title and abstract of work which will be carried out</w:t>
      </w:r>
      <w:r w:rsidRPr="001D5B93">
        <w:t xml:space="preserve"> </w:t>
      </w:r>
    </w:p>
    <w:p w14:paraId="1C0E79F6" w14:textId="14BDFC37" w:rsidR="008472FE" w:rsidRDefault="001D5B93" w:rsidP="00A959F9">
      <w:pPr>
        <w:pStyle w:val="ListParagraph"/>
        <w:numPr>
          <w:ilvl w:val="0"/>
          <w:numId w:val="29"/>
        </w:numPr>
        <w:autoSpaceDE w:val="0"/>
        <w:autoSpaceDN w:val="0"/>
        <w:spacing w:line="276" w:lineRule="auto"/>
        <w:jc w:val="both"/>
        <w:rPr>
          <w:rFonts w:asciiTheme="minorHAnsi" w:hAnsiTheme="minorHAnsi"/>
        </w:rPr>
      </w:pPr>
      <w:r w:rsidRPr="001D5B93">
        <w:rPr>
          <w:rFonts w:asciiTheme="minorHAnsi" w:hAnsiTheme="minorHAnsi"/>
        </w:rPr>
        <w:t>All researcher/consortia names (including any industry partners</w:t>
      </w:r>
      <w:r w:rsidR="00175DA9">
        <w:rPr>
          <w:rFonts w:asciiTheme="minorHAnsi" w:hAnsiTheme="minorHAnsi"/>
        </w:rPr>
        <w:t xml:space="preserve"> and partners</w:t>
      </w:r>
      <w:r w:rsidRPr="001D5B93">
        <w:rPr>
          <w:rFonts w:asciiTheme="minorHAnsi" w:hAnsiTheme="minorHAnsi"/>
        </w:rPr>
        <w:t xml:space="preserve"> from other member countries), country of residence of all members and basic budget plan associated with the proposal </w:t>
      </w:r>
    </w:p>
    <w:p w14:paraId="2BEE6B40" w14:textId="02785EA4" w:rsidR="003A7A4B" w:rsidRPr="00A959F9" w:rsidRDefault="003A7A4B" w:rsidP="00A959F9">
      <w:pPr>
        <w:pStyle w:val="ListParagraph"/>
        <w:numPr>
          <w:ilvl w:val="0"/>
          <w:numId w:val="29"/>
        </w:numPr>
        <w:autoSpaceDE w:val="0"/>
        <w:autoSpaceDN w:val="0"/>
        <w:spacing w:line="276" w:lineRule="auto"/>
        <w:jc w:val="both"/>
        <w:rPr>
          <w:rFonts w:asciiTheme="minorHAnsi" w:hAnsiTheme="minorHAnsi"/>
        </w:rPr>
      </w:pPr>
      <w:r>
        <w:rPr>
          <w:rFonts w:asciiTheme="minorHAnsi" w:hAnsiTheme="minorHAnsi"/>
        </w:rPr>
        <w:t xml:space="preserve">CV for Irish </w:t>
      </w:r>
      <w:r w:rsidR="00175DA9">
        <w:rPr>
          <w:rFonts w:asciiTheme="minorHAnsi" w:hAnsiTheme="minorHAnsi"/>
        </w:rPr>
        <w:t xml:space="preserve">partners – template provided on the </w:t>
      </w:r>
      <w:hyperlink r:id="rId9" w:history="1">
        <w:r w:rsidR="00175DA9" w:rsidRPr="00175DA9">
          <w:rPr>
            <w:rStyle w:val="Hyperlink"/>
            <w:rFonts w:asciiTheme="minorHAnsi" w:hAnsiTheme="minorHAnsi"/>
          </w:rPr>
          <w:t>SFI website</w:t>
        </w:r>
      </w:hyperlink>
    </w:p>
    <w:p w14:paraId="11E1C5E7" w14:textId="77777777" w:rsidR="00627671" w:rsidRDefault="00627671" w:rsidP="001D5B93">
      <w:pPr>
        <w:spacing w:after="240" w:line="276" w:lineRule="auto"/>
        <w:jc w:val="both"/>
        <w:rPr>
          <w:rFonts w:asciiTheme="minorHAnsi" w:hAnsiTheme="minorHAnsi"/>
          <w:b/>
          <w:color w:val="1F497D" w:themeColor="text2"/>
          <w:sz w:val="26"/>
          <w:szCs w:val="26"/>
          <w:u w:val="single"/>
        </w:rPr>
      </w:pPr>
    </w:p>
    <w:p w14:paraId="7269847E" w14:textId="2470AE77" w:rsidR="008472FE" w:rsidRPr="008472FE" w:rsidRDefault="008472FE" w:rsidP="001D5B93">
      <w:pPr>
        <w:spacing w:after="240" w:line="276" w:lineRule="auto"/>
        <w:jc w:val="both"/>
        <w:rPr>
          <w:rFonts w:asciiTheme="minorHAnsi" w:hAnsiTheme="minorHAnsi"/>
          <w:b/>
          <w:color w:val="1F497D" w:themeColor="text2"/>
          <w:sz w:val="26"/>
          <w:szCs w:val="26"/>
          <w:u w:val="single"/>
        </w:rPr>
      </w:pPr>
      <w:r w:rsidRPr="008472FE">
        <w:rPr>
          <w:rFonts w:asciiTheme="minorHAnsi" w:hAnsiTheme="minorHAnsi"/>
          <w:b/>
          <w:color w:val="1F497D" w:themeColor="text2"/>
          <w:sz w:val="26"/>
          <w:szCs w:val="26"/>
          <w:u w:val="single"/>
        </w:rPr>
        <w:t xml:space="preserve">Applicant Eligibility Criteria </w:t>
      </w:r>
    </w:p>
    <w:p w14:paraId="550CC378" w14:textId="76A53AF2" w:rsidR="008472FE" w:rsidRPr="008472FE" w:rsidRDefault="008472FE" w:rsidP="008472FE">
      <w:pPr>
        <w:spacing w:after="200" w:line="276" w:lineRule="auto"/>
        <w:jc w:val="both"/>
        <w:rPr>
          <w:rFonts w:asciiTheme="minorHAnsi" w:hAnsiTheme="minorHAnsi"/>
        </w:rPr>
      </w:pPr>
      <w:r w:rsidRPr="008472FE">
        <w:rPr>
          <w:rFonts w:asciiTheme="minorHAnsi" w:hAnsiTheme="minorHAnsi"/>
        </w:rPr>
        <w:t xml:space="preserve">The Ireland based partner must hold a </w:t>
      </w:r>
      <w:r w:rsidRPr="008472FE">
        <w:rPr>
          <w:rFonts w:asciiTheme="minorHAnsi" w:hAnsiTheme="minorHAnsi"/>
          <w:b/>
        </w:rPr>
        <w:t>PhD or equivalent qualification</w:t>
      </w:r>
      <w:r w:rsidRPr="008472FE">
        <w:rPr>
          <w:rFonts w:asciiTheme="minorHAnsi" w:hAnsiTheme="minorHAnsi"/>
        </w:rPr>
        <w:t xml:space="preserve"> </w:t>
      </w:r>
      <w:r w:rsidRPr="008472FE">
        <w:rPr>
          <w:rFonts w:asciiTheme="minorHAnsi" w:hAnsiTheme="minorHAnsi"/>
          <w:b/>
        </w:rPr>
        <w:t>for at least 5 years</w:t>
      </w:r>
      <w:r w:rsidRPr="008472FE">
        <w:rPr>
          <w:rFonts w:asciiTheme="minorHAnsi" w:hAnsiTheme="minorHAnsi"/>
        </w:rPr>
        <w:t xml:space="preserve"> by the proposal deadline (please visit the SFI website for further details on equivalence). </w:t>
      </w:r>
    </w:p>
    <w:p w14:paraId="65B3A96F" w14:textId="77777777" w:rsidR="008472FE" w:rsidRPr="008472FE" w:rsidRDefault="008472FE" w:rsidP="008472FE">
      <w:pPr>
        <w:spacing w:line="276" w:lineRule="auto"/>
        <w:jc w:val="both"/>
        <w:rPr>
          <w:rFonts w:asciiTheme="minorHAnsi" w:hAnsiTheme="minorHAnsi"/>
          <w:lang w:val="de-DE"/>
        </w:rPr>
      </w:pPr>
      <w:r w:rsidRPr="008472FE">
        <w:rPr>
          <w:rFonts w:asciiTheme="minorHAnsi" w:hAnsiTheme="minorHAnsi"/>
          <w:lang w:val="de-DE"/>
        </w:rPr>
        <w:t xml:space="preserve">The partner must: </w:t>
      </w:r>
    </w:p>
    <w:p w14:paraId="3877F52B" w14:textId="57D46434" w:rsidR="008472FE" w:rsidRPr="00FC671A" w:rsidRDefault="008472FE" w:rsidP="008472FE">
      <w:pPr>
        <w:numPr>
          <w:ilvl w:val="0"/>
          <w:numId w:val="26"/>
        </w:numPr>
        <w:spacing w:line="276" w:lineRule="auto"/>
        <w:jc w:val="both"/>
        <w:rPr>
          <w:rFonts w:asciiTheme="minorHAnsi" w:hAnsiTheme="minorHAnsi"/>
        </w:rPr>
      </w:pPr>
      <w:r w:rsidRPr="008472FE">
        <w:rPr>
          <w:rFonts w:asciiTheme="minorHAnsi" w:hAnsiTheme="minorHAnsi"/>
        </w:rPr>
        <w:t xml:space="preserve">be a member of the academic staff of an eligible Research Body (permanent or with a contract that covers the period of the grant) </w:t>
      </w:r>
      <w:r w:rsidRPr="002548B2">
        <w:rPr>
          <w:rFonts w:asciiTheme="minorHAnsi" w:hAnsiTheme="minorHAnsi"/>
          <w:b/>
          <w:i/>
        </w:rPr>
        <w:t>OR</w:t>
      </w:r>
    </w:p>
    <w:p w14:paraId="0A151162" w14:textId="77777777" w:rsidR="00FC671A" w:rsidRPr="008472FE" w:rsidRDefault="00FC671A" w:rsidP="00FC671A">
      <w:pPr>
        <w:spacing w:line="276" w:lineRule="auto"/>
        <w:ind w:left="778"/>
        <w:jc w:val="both"/>
        <w:rPr>
          <w:rFonts w:asciiTheme="minorHAnsi" w:hAnsiTheme="minorHAnsi"/>
        </w:rPr>
      </w:pPr>
    </w:p>
    <w:p w14:paraId="6D055766" w14:textId="06399F54" w:rsidR="008472FE" w:rsidRPr="00FC671A" w:rsidRDefault="008472FE" w:rsidP="008472FE">
      <w:pPr>
        <w:numPr>
          <w:ilvl w:val="0"/>
          <w:numId w:val="26"/>
        </w:numPr>
        <w:spacing w:line="276" w:lineRule="auto"/>
        <w:jc w:val="both"/>
        <w:rPr>
          <w:rFonts w:asciiTheme="minorHAnsi" w:hAnsiTheme="minorHAnsi"/>
        </w:rPr>
      </w:pPr>
      <w:r w:rsidRPr="008472FE">
        <w:rPr>
          <w:rFonts w:asciiTheme="minorHAnsi" w:hAnsiTheme="minorHAnsi"/>
        </w:rPr>
        <w:t xml:space="preserve">be a contract researcher with a contract that covers the period of the grant, who is recognised by the eligible Research Body as an independent investigator and will have an independent office and research space for which he/she will be fully responsible for at least the duration of the SFI grant </w:t>
      </w:r>
      <w:r w:rsidRPr="002548B2">
        <w:rPr>
          <w:rFonts w:asciiTheme="minorHAnsi" w:hAnsiTheme="minorHAnsi"/>
          <w:b/>
          <w:i/>
        </w:rPr>
        <w:t>OR</w:t>
      </w:r>
      <w:r w:rsidRPr="008472FE">
        <w:rPr>
          <w:rFonts w:asciiTheme="minorHAnsi" w:hAnsiTheme="minorHAnsi"/>
          <w:i/>
        </w:rPr>
        <w:t xml:space="preserve"> </w:t>
      </w:r>
    </w:p>
    <w:p w14:paraId="6BA20A71" w14:textId="50E04280" w:rsidR="00FC671A" w:rsidRPr="008472FE" w:rsidRDefault="00FC671A" w:rsidP="00FC671A">
      <w:pPr>
        <w:spacing w:line="276" w:lineRule="auto"/>
        <w:jc w:val="both"/>
        <w:rPr>
          <w:rFonts w:asciiTheme="minorHAnsi" w:hAnsiTheme="minorHAnsi"/>
        </w:rPr>
      </w:pPr>
    </w:p>
    <w:p w14:paraId="00F6C9A9" w14:textId="77777777" w:rsidR="008472FE" w:rsidRPr="008472FE" w:rsidRDefault="008472FE" w:rsidP="008472FE">
      <w:pPr>
        <w:numPr>
          <w:ilvl w:val="0"/>
          <w:numId w:val="26"/>
        </w:numPr>
        <w:spacing w:after="200" w:line="276" w:lineRule="auto"/>
        <w:jc w:val="both"/>
        <w:rPr>
          <w:rFonts w:asciiTheme="minorHAnsi" w:hAnsiTheme="minorHAnsi"/>
        </w:rPr>
      </w:pPr>
      <w:r w:rsidRPr="008472FE">
        <w:rPr>
          <w:rFonts w:asciiTheme="minorHAnsi" w:hAnsiTheme="minorHAnsi"/>
        </w:rPr>
        <w:t>be an individual who will be recognised by the eligible Research Body upon receipt of the grant as an academic staff or as a contract researcher as defined above. The applicant does not necessarily need to be employed by the Research Body at the time of the application submission.</w:t>
      </w:r>
    </w:p>
    <w:p w14:paraId="16A31790" w14:textId="2129EBF9" w:rsidR="008472FE" w:rsidRDefault="008472FE" w:rsidP="008472FE">
      <w:pPr>
        <w:spacing w:line="276" w:lineRule="auto"/>
        <w:jc w:val="both"/>
        <w:rPr>
          <w:rFonts w:asciiTheme="minorHAnsi" w:hAnsiTheme="minorHAnsi"/>
          <w:lang w:val="de-DE"/>
        </w:rPr>
      </w:pPr>
      <w:r w:rsidRPr="008472FE">
        <w:rPr>
          <w:rFonts w:asciiTheme="minorHAnsi" w:hAnsiTheme="minorHAnsi"/>
          <w:lang w:val="de-DE"/>
        </w:rPr>
        <w:t xml:space="preserve">The partner is required to have demonstrated research independence through securing </w:t>
      </w:r>
      <w:r w:rsidRPr="008472FE">
        <w:rPr>
          <w:rFonts w:asciiTheme="minorHAnsi" w:hAnsiTheme="minorHAnsi"/>
          <w:b/>
          <w:lang w:val="de-DE"/>
        </w:rPr>
        <w:t>at least one</w:t>
      </w:r>
      <w:r w:rsidR="00113507">
        <w:rPr>
          <w:rFonts w:asciiTheme="minorHAnsi" w:hAnsiTheme="minorHAnsi"/>
          <w:b/>
          <w:lang w:val="de-DE"/>
        </w:rPr>
        <w:t xml:space="preserve"> internationally</w:t>
      </w:r>
      <w:r w:rsidRPr="008472FE">
        <w:rPr>
          <w:rFonts w:asciiTheme="minorHAnsi" w:hAnsiTheme="minorHAnsi"/>
          <w:b/>
          <w:lang w:val="de-DE"/>
        </w:rPr>
        <w:t xml:space="preserve"> peer-reviewed, independent research grant</w:t>
      </w:r>
      <w:r w:rsidRPr="008472FE">
        <w:rPr>
          <w:rFonts w:asciiTheme="minorHAnsi" w:hAnsiTheme="minorHAnsi"/>
          <w:lang w:val="de-DE"/>
        </w:rPr>
        <w:t xml:space="preserve"> as a Principal investigator or as a Co-Principal investigator. Personal awards such as travel awards, career fellowships (which only include the salary of the PI and not research team costs (i.e., salary for team member(s) &amp; consumables etc.)) do not count as independent research grants.</w:t>
      </w:r>
    </w:p>
    <w:p w14:paraId="604E7836" w14:textId="317E6278" w:rsidR="009A7CFC" w:rsidRDefault="009A7CFC" w:rsidP="008472FE">
      <w:pPr>
        <w:spacing w:line="276" w:lineRule="auto"/>
        <w:jc w:val="both"/>
        <w:rPr>
          <w:rFonts w:asciiTheme="minorHAnsi" w:hAnsiTheme="minorHAnsi"/>
          <w:lang w:val="de-DE"/>
        </w:rPr>
      </w:pPr>
    </w:p>
    <w:p w14:paraId="5894598D" w14:textId="3455F910" w:rsidR="009A7CFC" w:rsidRDefault="009A7CFC" w:rsidP="008472FE">
      <w:pPr>
        <w:spacing w:line="276" w:lineRule="auto"/>
        <w:jc w:val="both"/>
        <w:rPr>
          <w:rFonts w:asciiTheme="minorHAnsi" w:hAnsiTheme="minorHAnsi"/>
          <w:lang w:val="de-DE"/>
        </w:rPr>
      </w:pPr>
    </w:p>
    <w:p w14:paraId="6140A045" w14:textId="77777777" w:rsidR="009A7CFC" w:rsidRPr="008472FE" w:rsidRDefault="009A7CFC" w:rsidP="008472FE">
      <w:pPr>
        <w:spacing w:line="276" w:lineRule="auto"/>
        <w:jc w:val="both"/>
        <w:rPr>
          <w:rFonts w:asciiTheme="minorHAnsi" w:hAnsiTheme="minorHAnsi"/>
          <w:lang w:val="de-DE"/>
        </w:rPr>
      </w:pPr>
    </w:p>
    <w:p w14:paraId="09CBA783" w14:textId="77777777" w:rsidR="008472FE" w:rsidRPr="008472FE" w:rsidRDefault="008472FE" w:rsidP="008472FE">
      <w:pPr>
        <w:spacing w:line="276" w:lineRule="auto"/>
        <w:jc w:val="both"/>
        <w:rPr>
          <w:rFonts w:asciiTheme="minorHAnsi" w:hAnsiTheme="minorHAnsi"/>
          <w:lang w:val="de-DE"/>
        </w:rPr>
      </w:pPr>
    </w:p>
    <w:p w14:paraId="25703FB3" w14:textId="77777777" w:rsidR="00FC671A" w:rsidRDefault="00FC671A" w:rsidP="008472FE">
      <w:pPr>
        <w:spacing w:line="276" w:lineRule="auto"/>
        <w:jc w:val="both"/>
        <w:rPr>
          <w:rFonts w:asciiTheme="minorHAnsi" w:hAnsiTheme="minorHAnsi"/>
          <w:lang w:val="de-DE"/>
        </w:rPr>
      </w:pPr>
    </w:p>
    <w:p w14:paraId="7CF664F1" w14:textId="77777777" w:rsidR="00FC671A" w:rsidRDefault="00FC671A" w:rsidP="008472FE">
      <w:pPr>
        <w:spacing w:line="276" w:lineRule="auto"/>
        <w:jc w:val="both"/>
        <w:rPr>
          <w:rFonts w:asciiTheme="minorHAnsi" w:hAnsiTheme="minorHAnsi"/>
          <w:lang w:val="de-DE"/>
        </w:rPr>
      </w:pPr>
    </w:p>
    <w:p w14:paraId="64E61468" w14:textId="701731B2" w:rsidR="008472FE" w:rsidRDefault="00D9614D" w:rsidP="008472FE">
      <w:pPr>
        <w:spacing w:line="276" w:lineRule="auto"/>
        <w:jc w:val="both"/>
        <w:rPr>
          <w:rFonts w:asciiTheme="minorHAnsi" w:hAnsiTheme="minorHAnsi"/>
          <w:lang w:val="de-DE"/>
        </w:rPr>
      </w:pPr>
      <w:r>
        <w:rPr>
          <w:rFonts w:asciiTheme="minorHAnsi" w:hAnsiTheme="minorHAnsi"/>
          <w:lang w:val="de-DE"/>
        </w:rPr>
        <w:t>The appl</w:t>
      </w:r>
      <w:r w:rsidR="008472FE" w:rsidRPr="008472FE">
        <w:rPr>
          <w:rFonts w:asciiTheme="minorHAnsi" w:hAnsiTheme="minorHAnsi"/>
          <w:lang w:val="de-DE"/>
        </w:rPr>
        <w:t xml:space="preserve">icant must be a </w:t>
      </w:r>
      <w:r w:rsidR="008472FE" w:rsidRPr="008472FE">
        <w:rPr>
          <w:rFonts w:asciiTheme="minorHAnsi" w:hAnsiTheme="minorHAnsi"/>
          <w:b/>
          <w:lang w:val="de-DE"/>
        </w:rPr>
        <w:t>senior author</w:t>
      </w:r>
      <w:r w:rsidR="008472FE" w:rsidRPr="008472FE">
        <w:rPr>
          <w:rFonts w:asciiTheme="minorHAnsi" w:hAnsiTheme="minorHAnsi"/>
          <w:lang w:val="de-DE"/>
        </w:rPr>
        <w:t xml:space="preserve"> (first, last or corresponding or in those fields where alphabetic order authorship is the norm, joint author</w:t>
      </w:r>
      <w:r w:rsidR="008472FE" w:rsidRPr="009A7CFC">
        <w:rPr>
          <w:rFonts w:asciiTheme="minorHAnsi" w:hAnsiTheme="minorHAnsi"/>
          <w:lang w:val="de-DE"/>
        </w:rPr>
        <w:t xml:space="preserve">) </w:t>
      </w:r>
      <w:r w:rsidR="008472FE" w:rsidRPr="009A7CFC">
        <w:rPr>
          <w:rFonts w:asciiTheme="minorHAnsi" w:hAnsiTheme="minorHAnsi"/>
          <w:b/>
          <w:lang w:val="de-DE"/>
        </w:rPr>
        <w:t>on at least 10 peer-reviewed scientific journal articles</w:t>
      </w:r>
      <w:r w:rsidR="008472FE" w:rsidRPr="009A7CFC">
        <w:rPr>
          <w:rFonts w:asciiTheme="minorHAnsi" w:hAnsiTheme="minorHAnsi"/>
          <w:lang w:val="de-DE"/>
        </w:rPr>
        <w:t xml:space="preserve">. Please </w:t>
      </w:r>
      <w:r w:rsidR="008472FE" w:rsidRPr="008472FE">
        <w:rPr>
          <w:rFonts w:asciiTheme="minorHAnsi" w:hAnsiTheme="minorHAnsi"/>
          <w:lang w:val="de-DE"/>
        </w:rPr>
        <w:t>note that only original research publications, and not review articles or other secondary research literature, are acceptable</w:t>
      </w:r>
    </w:p>
    <w:p w14:paraId="69A9CABC" w14:textId="77777777" w:rsidR="00A959F9" w:rsidRPr="008472FE" w:rsidRDefault="00A959F9" w:rsidP="008472FE">
      <w:pPr>
        <w:spacing w:line="276" w:lineRule="auto"/>
        <w:jc w:val="both"/>
        <w:rPr>
          <w:rFonts w:asciiTheme="minorHAnsi" w:hAnsiTheme="minorHAnsi"/>
          <w:lang w:val="de-DE"/>
        </w:rPr>
      </w:pPr>
    </w:p>
    <w:p w14:paraId="31D37480" w14:textId="18D86AF0" w:rsidR="008472FE" w:rsidRDefault="008472FE" w:rsidP="008472FE">
      <w:pPr>
        <w:jc w:val="both"/>
        <w:rPr>
          <w:rFonts w:asciiTheme="minorHAnsi" w:hAnsiTheme="minorHAnsi"/>
          <w:iCs/>
          <w:lang w:val="de-DE"/>
        </w:rPr>
      </w:pPr>
      <w:r w:rsidRPr="008472FE">
        <w:rPr>
          <w:rFonts w:asciiTheme="minorHAnsi" w:hAnsiTheme="minorHAnsi"/>
          <w:iCs/>
          <w:lang w:val="de-DE"/>
        </w:rPr>
        <w:t>Applicants must ensure that proposals align with Science Foundation Ireland’s legal remit. Please refer to the Science Foundation Ireland website for more information</w:t>
      </w:r>
      <w:r w:rsidR="001D5B93">
        <w:rPr>
          <w:rFonts w:asciiTheme="minorHAnsi" w:hAnsiTheme="minorHAnsi"/>
          <w:iCs/>
          <w:lang w:val="de-DE"/>
        </w:rPr>
        <w:t>.</w:t>
      </w:r>
    </w:p>
    <w:p w14:paraId="1829230D" w14:textId="77777777" w:rsidR="008472FE" w:rsidRDefault="008472FE" w:rsidP="008472FE">
      <w:pPr>
        <w:jc w:val="both"/>
        <w:rPr>
          <w:rFonts w:asciiTheme="minorHAnsi" w:hAnsiTheme="minorHAnsi"/>
        </w:rPr>
      </w:pPr>
    </w:p>
    <w:p w14:paraId="7D32674F" w14:textId="77777777" w:rsidR="00A959F9" w:rsidRDefault="00A959F9" w:rsidP="008472FE">
      <w:pPr>
        <w:jc w:val="both"/>
        <w:rPr>
          <w:rFonts w:asciiTheme="minorHAnsi" w:hAnsiTheme="minorHAnsi"/>
        </w:rPr>
      </w:pPr>
    </w:p>
    <w:p w14:paraId="11B24DBE" w14:textId="77777777" w:rsidR="008472FE" w:rsidRPr="008472FE" w:rsidRDefault="008472FE" w:rsidP="008472FE">
      <w:pPr>
        <w:spacing w:after="200"/>
        <w:jc w:val="both"/>
        <w:rPr>
          <w:rFonts w:asciiTheme="minorHAnsi" w:hAnsiTheme="minorHAnsi"/>
          <w:b/>
          <w:color w:val="1F497D" w:themeColor="text2"/>
          <w:sz w:val="26"/>
          <w:szCs w:val="26"/>
          <w:u w:val="single"/>
        </w:rPr>
      </w:pPr>
      <w:r w:rsidRPr="008472FE">
        <w:rPr>
          <w:rFonts w:asciiTheme="minorHAnsi" w:hAnsiTheme="minorHAnsi"/>
          <w:b/>
          <w:color w:val="1F497D" w:themeColor="text2"/>
          <w:sz w:val="26"/>
          <w:szCs w:val="26"/>
          <w:u w:val="single"/>
        </w:rPr>
        <w:t>Budget Preparation</w:t>
      </w:r>
      <w:r w:rsidRPr="008472FE">
        <w:rPr>
          <w:rFonts w:asciiTheme="minorHAnsi" w:hAnsiTheme="minorHAnsi"/>
          <w:sz w:val="26"/>
          <w:szCs w:val="26"/>
        </w:rPr>
        <w:t xml:space="preserve"> </w:t>
      </w:r>
    </w:p>
    <w:p w14:paraId="005D383C" w14:textId="3EF8A41F" w:rsidR="008472FE" w:rsidRPr="008472FE" w:rsidRDefault="008472FE" w:rsidP="009D1D5F">
      <w:pPr>
        <w:spacing w:after="240"/>
        <w:jc w:val="both"/>
        <w:rPr>
          <w:rFonts w:asciiTheme="minorHAnsi" w:hAnsiTheme="minorHAnsi"/>
        </w:rPr>
      </w:pPr>
      <w:r w:rsidRPr="008472FE">
        <w:rPr>
          <w:rFonts w:asciiTheme="minorHAnsi" w:hAnsiTheme="minorHAnsi"/>
        </w:rPr>
        <w:t xml:space="preserve">Please refer to Science Foundation Ireland’s </w:t>
      </w:r>
      <w:r w:rsidRPr="001670C5">
        <w:rPr>
          <w:rFonts w:asciiTheme="minorHAnsi" w:hAnsiTheme="minorHAnsi"/>
          <w:b/>
        </w:rPr>
        <w:t>Grant Terms &amp; Conditions</w:t>
      </w:r>
      <w:r w:rsidR="001670C5">
        <w:rPr>
          <w:rFonts w:asciiTheme="minorHAnsi" w:hAnsiTheme="minorHAnsi"/>
        </w:rPr>
        <w:t xml:space="preserve"> and</w:t>
      </w:r>
      <w:r w:rsidRPr="008472FE">
        <w:rPr>
          <w:rFonts w:asciiTheme="minorHAnsi" w:hAnsiTheme="minorHAnsi"/>
        </w:rPr>
        <w:t xml:space="preserve"> </w:t>
      </w:r>
      <w:r w:rsidRPr="001670C5">
        <w:rPr>
          <w:rFonts w:asciiTheme="minorHAnsi" w:hAnsiTheme="minorHAnsi"/>
          <w:b/>
        </w:rPr>
        <w:t>Grant Budget Policy</w:t>
      </w:r>
      <w:r w:rsidRPr="008472FE">
        <w:rPr>
          <w:rFonts w:asciiTheme="minorHAnsi" w:hAnsiTheme="minorHAnsi"/>
        </w:rPr>
        <w:t>.</w:t>
      </w:r>
    </w:p>
    <w:p w14:paraId="134310D8" w14:textId="77777777" w:rsidR="008472FE" w:rsidRPr="008472FE" w:rsidRDefault="008472FE" w:rsidP="009D1D5F">
      <w:pPr>
        <w:jc w:val="both"/>
        <w:rPr>
          <w:rFonts w:asciiTheme="minorHAnsi" w:hAnsiTheme="minorHAnsi"/>
          <w:b/>
        </w:rPr>
      </w:pPr>
      <w:r w:rsidRPr="008472FE">
        <w:rPr>
          <w:rFonts w:asciiTheme="minorHAnsi" w:hAnsiTheme="minorHAnsi"/>
          <w:b/>
        </w:rPr>
        <w:t>Note that overheads need to be included in the budget requested and the budget needs to be fully justified.</w:t>
      </w:r>
    </w:p>
    <w:p w14:paraId="0EE9E70B" w14:textId="77777777" w:rsidR="008472FE" w:rsidRDefault="008472FE" w:rsidP="008472FE">
      <w:pPr>
        <w:spacing w:after="240"/>
        <w:jc w:val="both"/>
        <w:rPr>
          <w:rFonts w:asciiTheme="minorHAnsi" w:hAnsiTheme="minorHAnsi"/>
          <w:b/>
          <w:color w:val="1F497D" w:themeColor="text2"/>
          <w:szCs w:val="22"/>
          <w:u w:val="single"/>
        </w:rPr>
      </w:pPr>
    </w:p>
    <w:p w14:paraId="3E515829" w14:textId="77777777" w:rsidR="008472FE" w:rsidRPr="008472FE" w:rsidRDefault="008472FE" w:rsidP="008472FE">
      <w:pPr>
        <w:spacing w:after="240"/>
        <w:jc w:val="both"/>
        <w:rPr>
          <w:rFonts w:asciiTheme="minorHAnsi" w:hAnsiTheme="minorHAnsi"/>
          <w:b/>
          <w:color w:val="1F497D" w:themeColor="text2"/>
          <w:szCs w:val="22"/>
          <w:u w:val="single"/>
        </w:rPr>
      </w:pPr>
      <w:r w:rsidRPr="008472FE">
        <w:rPr>
          <w:rFonts w:asciiTheme="minorHAnsi" w:hAnsiTheme="minorHAnsi"/>
          <w:b/>
          <w:color w:val="1F497D" w:themeColor="text2"/>
          <w:szCs w:val="22"/>
          <w:u w:val="single"/>
        </w:rPr>
        <w:t xml:space="preserve">Eligible Costs </w:t>
      </w:r>
    </w:p>
    <w:p w14:paraId="51AFEDA6" w14:textId="77777777" w:rsidR="008472FE" w:rsidRPr="008472FE" w:rsidRDefault="008472FE" w:rsidP="00A959F9">
      <w:pPr>
        <w:rPr>
          <w:rFonts w:asciiTheme="minorHAnsi" w:hAnsiTheme="minorHAnsi"/>
        </w:rPr>
      </w:pPr>
      <w:r w:rsidRPr="008472FE">
        <w:rPr>
          <w:rFonts w:asciiTheme="minorHAnsi" w:hAnsiTheme="minorHAnsi"/>
        </w:rPr>
        <w:t>Salary-related costs</w:t>
      </w:r>
    </w:p>
    <w:p w14:paraId="653CD3AB" w14:textId="77777777" w:rsidR="008472FE" w:rsidRPr="008472FE" w:rsidRDefault="008472FE" w:rsidP="00A959F9">
      <w:pPr>
        <w:rPr>
          <w:rFonts w:asciiTheme="minorHAnsi" w:hAnsiTheme="minorHAnsi"/>
        </w:rPr>
      </w:pPr>
      <w:r w:rsidRPr="008472FE">
        <w:rPr>
          <w:rFonts w:asciiTheme="minorHAnsi" w:hAnsiTheme="minorHAnsi"/>
        </w:rPr>
        <w:t>Small equipment costs</w:t>
      </w:r>
    </w:p>
    <w:p w14:paraId="69912335" w14:textId="77777777" w:rsidR="008472FE" w:rsidRPr="008472FE" w:rsidRDefault="008472FE" w:rsidP="00A959F9">
      <w:pPr>
        <w:rPr>
          <w:rFonts w:asciiTheme="minorHAnsi" w:hAnsiTheme="minorHAnsi"/>
        </w:rPr>
      </w:pPr>
      <w:r w:rsidRPr="008472FE">
        <w:rPr>
          <w:rFonts w:asciiTheme="minorHAnsi" w:hAnsiTheme="minorHAnsi"/>
        </w:rPr>
        <w:t>Travel</w:t>
      </w:r>
    </w:p>
    <w:p w14:paraId="00008B2A" w14:textId="77777777" w:rsidR="008472FE" w:rsidRPr="008472FE" w:rsidRDefault="008472FE" w:rsidP="00A959F9">
      <w:pPr>
        <w:rPr>
          <w:rFonts w:asciiTheme="minorHAnsi" w:hAnsiTheme="minorHAnsi"/>
        </w:rPr>
      </w:pPr>
      <w:r w:rsidRPr="008472FE">
        <w:rPr>
          <w:rFonts w:asciiTheme="minorHAnsi" w:hAnsiTheme="minorHAnsi"/>
        </w:rPr>
        <w:t>Direct running costs</w:t>
      </w:r>
    </w:p>
    <w:p w14:paraId="2FE774BE" w14:textId="77777777" w:rsidR="008472FE" w:rsidRPr="008472FE" w:rsidRDefault="008472FE" w:rsidP="00A959F9">
      <w:pPr>
        <w:rPr>
          <w:rFonts w:asciiTheme="minorHAnsi" w:hAnsiTheme="minorHAnsi"/>
        </w:rPr>
      </w:pPr>
      <w:r w:rsidRPr="008472FE">
        <w:rPr>
          <w:rFonts w:asciiTheme="minorHAnsi" w:hAnsiTheme="minorHAnsi"/>
        </w:rPr>
        <w:t>Dissemination and knowledge exchange costs</w:t>
      </w:r>
    </w:p>
    <w:p w14:paraId="5D76767D" w14:textId="77777777" w:rsidR="008472FE" w:rsidRPr="00A959F9" w:rsidRDefault="008472FE" w:rsidP="00A959F9">
      <w:pPr>
        <w:rPr>
          <w:rFonts w:ascii="Calibri" w:hAnsi="Calibri"/>
          <w:color w:val="1F497D"/>
          <w:lang w:val="en-US" w:eastAsia="en-IE"/>
        </w:rPr>
      </w:pPr>
      <w:r w:rsidRPr="008472FE">
        <w:rPr>
          <w:rFonts w:asciiTheme="minorHAnsi" w:hAnsiTheme="minorHAnsi"/>
        </w:rPr>
        <w:t xml:space="preserve">Overheads </w:t>
      </w:r>
      <w:r w:rsidR="00A55C94" w:rsidRPr="00A55C94">
        <w:rPr>
          <w:rFonts w:asciiTheme="minorHAnsi" w:hAnsiTheme="minorHAnsi"/>
          <w:lang w:val="en-US"/>
        </w:rPr>
        <w:t>(overhead is calculated as 30% of the direct costs, but excluding therefrom the cost of all equipment identified in the application)</w:t>
      </w:r>
    </w:p>
    <w:p w14:paraId="24AC7C64" w14:textId="77777777" w:rsidR="008472FE" w:rsidRPr="008472FE" w:rsidRDefault="008472FE" w:rsidP="008472FE">
      <w:pPr>
        <w:rPr>
          <w:rFonts w:asciiTheme="minorHAnsi" w:hAnsiTheme="minorHAnsi"/>
          <w:szCs w:val="22"/>
        </w:rPr>
      </w:pPr>
    </w:p>
    <w:p w14:paraId="082CE026" w14:textId="77777777" w:rsidR="008472FE" w:rsidRPr="008472FE" w:rsidRDefault="008472FE" w:rsidP="008472FE">
      <w:pPr>
        <w:spacing w:after="240"/>
        <w:jc w:val="both"/>
        <w:rPr>
          <w:rFonts w:asciiTheme="minorHAnsi" w:hAnsiTheme="minorHAnsi"/>
          <w:b/>
          <w:color w:val="1F497D" w:themeColor="text2"/>
          <w:szCs w:val="22"/>
          <w:u w:val="single"/>
        </w:rPr>
      </w:pPr>
      <w:r w:rsidRPr="008472FE">
        <w:rPr>
          <w:rFonts w:asciiTheme="minorHAnsi" w:hAnsiTheme="minorHAnsi"/>
          <w:b/>
          <w:color w:val="1F497D" w:themeColor="text2"/>
          <w:szCs w:val="22"/>
          <w:u w:val="single"/>
        </w:rPr>
        <w:t xml:space="preserve">Ineligible Costs </w:t>
      </w:r>
    </w:p>
    <w:p w14:paraId="3C9FC0C9" w14:textId="77777777" w:rsidR="008472FE" w:rsidRDefault="0064303F" w:rsidP="008472FE">
      <w:pPr>
        <w:rPr>
          <w:rFonts w:asciiTheme="minorHAnsi" w:hAnsiTheme="minorHAnsi"/>
        </w:rPr>
      </w:pPr>
      <w:r>
        <w:rPr>
          <w:rFonts w:asciiTheme="minorHAnsi" w:hAnsiTheme="minorHAnsi"/>
        </w:rPr>
        <w:t>The partner</w:t>
      </w:r>
      <w:r w:rsidR="008472FE" w:rsidRPr="008472FE">
        <w:rPr>
          <w:rFonts w:asciiTheme="minorHAnsi" w:hAnsiTheme="minorHAnsi"/>
        </w:rPr>
        <w:t xml:space="preserve"> cannot request a salary.</w:t>
      </w:r>
    </w:p>
    <w:p w14:paraId="57B3B496" w14:textId="77777777" w:rsidR="00A959F9" w:rsidRDefault="00A959F9" w:rsidP="008472FE">
      <w:pPr>
        <w:rPr>
          <w:rFonts w:asciiTheme="minorHAnsi" w:hAnsiTheme="minorHAnsi"/>
        </w:rPr>
      </w:pPr>
    </w:p>
    <w:p w14:paraId="6671DC56" w14:textId="77777777" w:rsidR="008472FE" w:rsidRPr="008472FE" w:rsidRDefault="008472FE" w:rsidP="008472FE">
      <w:pPr>
        <w:rPr>
          <w:rFonts w:asciiTheme="minorHAnsi" w:hAnsiTheme="minorHAnsi"/>
        </w:rPr>
      </w:pPr>
      <w:r w:rsidRPr="008472FE">
        <w:rPr>
          <w:rFonts w:asciiTheme="minorHAnsi" w:hAnsiTheme="minorHAnsi"/>
        </w:rPr>
        <w:t>_______________________________________________________________________________</w:t>
      </w:r>
      <w:r>
        <w:rPr>
          <w:rFonts w:asciiTheme="minorHAnsi" w:hAnsiTheme="minorHAnsi"/>
        </w:rPr>
        <w:t>_________</w:t>
      </w:r>
    </w:p>
    <w:p w14:paraId="391ECA46" w14:textId="77777777" w:rsidR="001D5B93" w:rsidRPr="008472FE" w:rsidRDefault="001D5B93" w:rsidP="008472FE">
      <w:pPr>
        <w:rPr>
          <w:rFonts w:asciiTheme="minorHAnsi" w:hAnsiTheme="minorHAnsi"/>
        </w:rPr>
      </w:pPr>
    </w:p>
    <w:p w14:paraId="6D42C302" w14:textId="77777777" w:rsidR="008472FE" w:rsidRPr="008472FE" w:rsidRDefault="008472FE" w:rsidP="008472FE">
      <w:pPr>
        <w:spacing w:after="240"/>
        <w:rPr>
          <w:rFonts w:asciiTheme="minorHAnsi" w:hAnsiTheme="minorHAnsi"/>
          <w:sz w:val="26"/>
          <w:szCs w:val="26"/>
        </w:rPr>
      </w:pPr>
      <w:r w:rsidRPr="008472FE">
        <w:rPr>
          <w:rFonts w:asciiTheme="minorHAnsi" w:hAnsiTheme="minorHAnsi"/>
          <w:b/>
          <w:color w:val="1F497D" w:themeColor="text2"/>
          <w:sz w:val="26"/>
          <w:szCs w:val="26"/>
          <w:u w:val="single"/>
        </w:rPr>
        <w:t>Contact</w:t>
      </w:r>
    </w:p>
    <w:p w14:paraId="35400CED" w14:textId="77777777" w:rsidR="008472FE" w:rsidRPr="008472FE" w:rsidRDefault="008472FE" w:rsidP="009D1D5F">
      <w:pPr>
        <w:jc w:val="both"/>
        <w:rPr>
          <w:rFonts w:asciiTheme="minorHAnsi" w:hAnsiTheme="minorHAnsi"/>
          <w:color w:val="FF0000"/>
        </w:rPr>
      </w:pPr>
      <w:r w:rsidRPr="008472FE">
        <w:rPr>
          <w:rFonts w:asciiTheme="minorHAnsi" w:hAnsiTheme="minorHAnsi"/>
        </w:rPr>
        <w:t xml:space="preserve">Any queries should be directed to SFI through the </w:t>
      </w:r>
      <w:hyperlink r:id="rId10" w:history="1">
        <w:r w:rsidRPr="008472FE">
          <w:rPr>
            <w:rStyle w:val="Hyperlink"/>
            <w:rFonts w:asciiTheme="minorHAnsi" w:hAnsiTheme="minorHAnsi"/>
          </w:rPr>
          <w:t>H2020@sfi.ie</w:t>
        </w:r>
      </w:hyperlink>
      <w:r w:rsidRPr="008472FE">
        <w:rPr>
          <w:rFonts w:asciiTheme="minorHAnsi" w:hAnsiTheme="minorHAnsi"/>
        </w:rPr>
        <w:t xml:space="preserve"> mailbox.</w:t>
      </w:r>
    </w:p>
    <w:p w14:paraId="753CBAD5" w14:textId="77777777" w:rsidR="008472FE" w:rsidRPr="008472FE" w:rsidRDefault="008472FE" w:rsidP="009D1D5F">
      <w:pPr>
        <w:jc w:val="both"/>
        <w:rPr>
          <w:rFonts w:asciiTheme="minorHAnsi" w:hAnsiTheme="minorHAnsi"/>
        </w:rPr>
      </w:pPr>
    </w:p>
    <w:p w14:paraId="35D87C4F" w14:textId="6835979A" w:rsidR="00C25AC0" w:rsidRDefault="008472FE" w:rsidP="009D1D5F">
      <w:pPr>
        <w:jc w:val="both"/>
        <w:rPr>
          <w:rFonts w:asciiTheme="minorHAnsi" w:hAnsiTheme="minorHAnsi"/>
          <w:lang w:val="en-IE"/>
        </w:rPr>
      </w:pPr>
      <w:r w:rsidRPr="008472FE">
        <w:rPr>
          <w:rFonts w:asciiTheme="minorHAnsi" w:hAnsiTheme="minorHAnsi"/>
          <w:lang w:val="en-IE"/>
        </w:rPr>
        <w:t xml:space="preserve">Applicants </w:t>
      </w:r>
      <w:r>
        <w:rPr>
          <w:rFonts w:asciiTheme="minorHAnsi" w:hAnsiTheme="minorHAnsi"/>
          <w:lang w:val="en-IE"/>
        </w:rPr>
        <w:t xml:space="preserve">are directed to </w:t>
      </w:r>
      <w:r w:rsidRPr="009A7CFC">
        <w:rPr>
          <w:rFonts w:asciiTheme="minorHAnsi" w:hAnsiTheme="minorHAnsi"/>
          <w:lang w:val="en-IE"/>
        </w:rPr>
        <w:t xml:space="preserve">the </w:t>
      </w:r>
      <w:proofErr w:type="spellStart"/>
      <w:r w:rsidR="009A7CFC" w:rsidRPr="009A7CFC">
        <w:rPr>
          <w:rFonts w:asciiTheme="minorHAnsi" w:hAnsiTheme="minorHAnsi"/>
          <w:b/>
          <w:lang w:val="en-IE"/>
        </w:rPr>
        <w:t>CoEN</w:t>
      </w:r>
      <w:proofErr w:type="spellEnd"/>
      <w:r w:rsidRPr="009A7CFC">
        <w:rPr>
          <w:rFonts w:asciiTheme="minorHAnsi" w:hAnsiTheme="minorHAnsi"/>
          <w:b/>
          <w:lang w:val="en-IE"/>
        </w:rPr>
        <w:t xml:space="preserve"> website</w:t>
      </w:r>
      <w:r w:rsidRPr="009A7CFC">
        <w:rPr>
          <w:rFonts w:asciiTheme="minorHAnsi" w:hAnsiTheme="minorHAnsi"/>
          <w:lang w:val="en-IE"/>
        </w:rPr>
        <w:t xml:space="preserve"> for further information and guidance on the </w:t>
      </w:r>
      <w:proofErr w:type="spellStart"/>
      <w:r w:rsidR="009A7CFC" w:rsidRPr="009A7CFC">
        <w:rPr>
          <w:rFonts w:asciiTheme="minorHAnsi" w:hAnsiTheme="minorHAnsi"/>
          <w:lang w:val="en-IE"/>
        </w:rPr>
        <w:t>CoEN</w:t>
      </w:r>
      <w:proofErr w:type="spellEnd"/>
      <w:r w:rsidR="009A7CFC" w:rsidRPr="009A7CFC">
        <w:rPr>
          <w:rFonts w:asciiTheme="minorHAnsi" w:hAnsiTheme="minorHAnsi"/>
          <w:lang w:val="en-IE"/>
        </w:rPr>
        <w:t xml:space="preserve"> Pathfinder II</w:t>
      </w:r>
      <w:r w:rsidR="00627671" w:rsidRPr="009A7CFC">
        <w:rPr>
          <w:rFonts w:asciiTheme="minorHAnsi" w:hAnsiTheme="minorHAnsi"/>
          <w:lang w:val="en-IE"/>
        </w:rPr>
        <w:t xml:space="preserve"> 2017</w:t>
      </w:r>
      <w:r w:rsidRPr="009A7CFC">
        <w:rPr>
          <w:rFonts w:asciiTheme="minorHAnsi" w:hAnsiTheme="minorHAnsi"/>
          <w:lang w:val="en-IE"/>
        </w:rPr>
        <w:t xml:space="preserve"> call.</w:t>
      </w:r>
      <w:r>
        <w:rPr>
          <w:rFonts w:asciiTheme="minorHAnsi" w:hAnsiTheme="minorHAnsi"/>
          <w:lang w:val="en-IE"/>
        </w:rPr>
        <w:t xml:space="preserve"> </w:t>
      </w:r>
    </w:p>
    <w:p w14:paraId="4D25B126" w14:textId="77777777" w:rsidR="00C25AC0" w:rsidRPr="008472FE" w:rsidRDefault="00C25AC0" w:rsidP="009B5473">
      <w:pPr>
        <w:pBdr>
          <w:bottom w:val="single" w:sz="12" w:space="1" w:color="auto"/>
        </w:pBdr>
        <w:rPr>
          <w:rFonts w:asciiTheme="minorHAnsi" w:hAnsiTheme="minorHAnsi"/>
          <w:lang w:val="en-IE"/>
        </w:rPr>
      </w:pPr>
    </w:p>
    <w:p w14:paraId="3A09DF76" w14:textId="77777777" w:rsidR="001670C5" w:rsidRDefault="001670C5" w:rsidP="00323D9F">
      <w:pPr>
        <w:spacing w:after="120"/>
        <w:rPr>
          <w:rFonts w:asciiTheme="minorHAnsi" w:hAnsiTheme="minorHAnsi"/>
          <w:szCs w:val="22"/>
          <w:lang w:val="en-IE"/>
        </w:rPr>
      </w:pPr>
    </w:p>
    <w:p w14:paraId="27CE97D9" w14:textId="77777777" w:rsidR="001670C5" w:rsidRDefault="001670C5" w:rsidP="00323D9F">
      <w:pPr>
        <w:spacing w:after="120"/>
        <w:rPr>
          <w:rFonts w:asciiTheme="minorHAnsi" w:hAnsiTheme="minorHAnsi"/>
          <w:b/>
          <w:color w:val="1F497D" w:themeColor="text2"/>
          <w:sz w:val="26"/>
          <w:szCs w:val="26"/>
          <w:u w:val="single"/>
        </w:rPr>
      </w:pPr>
      <w:r w:rsidRPr="001670C5">
        <w:rPr>
          <w:rFonts w:asciiTheme="minorHAnsi" w:hAnsiTheme="minorHAnsi"/>
          <w:b/>
          <w:color w:val="1F497D" w:themeColor="text2"/>
          <w:sz w:val="26"/>
          <w:szCs w:val="26"/>
          <w:u w:val="single"/>
        </w:rPr>
        <w:t>Web Links</w:t>
      </w:r>
    </w:p>
    <w:p w14:paraId="3BA41B7A" w14:textId="77777777" w:rsidR="001670C5" w:rsidRPr="001670C5" w:rsidRDefault="001670C5" w:rsidP="00323D9F">
      <w:pPr>
        <w:spacing w:after="120"/>
        <w:rPr>
          <w:rFonts w:asciiTheme="minorHAnsi" w:hAnsiTheme="minorHAnsi"/>
        </w:rPr>
      </w:pPr>
      <w:r w:rsidRPr="001670C5">
        <w:rPr>
          <w:rFonts w:asciiTheme="minorHAnsi" w:hAnsiTheme="minorHAnsi"/>
        </w:rPr>
        <w:t>Science Foundation Ireland’s Grant Terms &amp; Conditions:</w:t>
      </w:r>
    </w:p>
    <w:p w14:paraId="21BEE147" w14:textId="77777777" w:rsidR="001670C5" w:rsidRDefault="009A7CFC" w:rsidP="00323D9F">
      <w:pPr>
        <w:spacing w:after="120"/>
        <w:rPr>
          <w:rFonts w:asciiTheme="minorHAnsi" w:hAnsiTheme="minorHAnsi"/>
        </w:rPr>
      </w:pPr>
      <w:hyperlink r:id="rId11" w:history="1">
        <w:r w:rsidR="001670C5" w:rsidRPr="00BD7372">
          <w:rPr>
            <w:rStyle w:val="Hyperlink"/>
            <w:rFonts w:asciiTheme="minorHAnsi" w:hAnsiTheme="minorHAnsi"/>
          </w:rPr>
          <w:t>http://www.sfi.ie/funding/</w:t>
        </w:r>
        <w:r w:rsidR="001670C5" w:rsidRPr="00BD7372">
          <w:rPr>
            <w:rStyle w:val="Hyperlink"/>
            <w:rFonts w:asciiTheme="minorHAnsi" w:hAnsiTheme="minorHAnsi"/>
          </w:rPr>
          <w:t>g</w:t>
        </w:r>
        <w:r w:rsidR="001670C5" w:rsidRPr="00BD7372">
          <w:rPr>
            <w:rStyle w:val="Hyperlink"/>
            <w:rFonts w:asciiTheme="minorHAnsi" w:hAnsiTheme="minorHAnsi"/>
          </w:rPr>
          <w:t>rant-terms-conditions.html</w:t>
        </w:r>
      </w:hyperlink>
    </w:p>
    <w:p w14:paraId="32D51EFC" w14:textId="10860074" w:rsidR="001670C5" w:rsidRDefault="001670C5" w:rsidP="00323D9F">
      <w:pPr>
        <w:spacing w:after="120"/>
        <w:rPr>
          <w:rFonts w:asciiTheme="minorHAnsi" w:hAnsiTheme="minorHAnsi"/>
        </w:rPr>
      </w:pPr>
      <w:r>
        <w:rPr>
          <w:rFonts w:asciiTheme="minorHAnsi" w:hAnsiTheme="minorHAnsi"/>
        </w:rPr>
        <w:t>Science Foundation Ireland’s Grant Budget Policy:</w:t>
      </w:r>
    </w:p>
    <w:p w14:paraId="1BCE1BE6" w14:textId="0BC91CF6" w:rsidR="0015197C" w:rsidRPr="00F74336" w:rsidRDefault="0015197C" w:rsidP="00323D9F">
      <w:pPr>
        <w:spacing w:after="120"/>
        <w:rPr>
          <w:rStyle w:val="Hyperlink"/>
          <w:rFonts w:asciiTheme="minorHAnsi" w:hAnsiTheme="minorHAnsi"/>
        </w:rPr>
      </w:pPr>
      <w:r>
        <w:rPr>
          <w:rFonts w:asciiTheme="minorHAnsi" w:hAnsiTheme="minorHAnsi"/>
        </w:rPr>
        <w:fldChar w:fldCharType="begin"/>
      </w:r>
      <w:r>
        <w:rPr>
          <w:rFonts w:asciiTheme="minorHAnsi" w:hAnsiTheme="minorHAnsi"/>
        </w:rPr>
        <w:instrText>HYPERLINK "http://www.sfi.ie/assets/media/files/downloads/Funding/grant_policies/SFI%20Grant%20Budget%20Policy_2016_July_Final.pdf"</w:instrText>
      </w:r>
      <w:r>
        <w:rPr>
          <w:rFonts w:asciiTheme="minorHAnsi" w:hAnsiTheme="minorHAnsi"/>
        </w:rPr>
        <w:fldChar w:fldCharType="separate"/>
      </w:r>
      <w:r w:rsidRPr="00F74336">
        <w:rPr>
          <w:rStyle w:val="Hyperlink"/>
          <w:rFonts w:asciiTheme="minorHAnsi" w:hAnsiTheme="minorHAnsi"/>
        </w:rPr>
        <w:t>http://www.sfi.ie/funding/grant-policies/grant-budget-polic</w:t>
      </w:r>
      <w:r w:rsidRPr="00F74336">
        <w:rPr>
          <w:rStyle w:val="Hyperlink"/>
          <w:rFonts w:asciiTheme="minorHAnsi" w:hAnsiTheme="minorHAnsi"/>
        </w:rPr>
        <w:t>y</w:t>
      </w:r>
      <w:r w:rsidRPr="00F74336">
        <w:rPr>
          <w:rStyle w:val="Hyperlink"/>
          <w:rFonts w:asciiTheme="minorHAnsi" w:hAnsiTheme="minorHAnsi"/>
        </w:rPr>
        <w:t>.html</w:t>
      </w:r>
    </w:p>
    <w:p w14:paraId="20E88E6B" w14:textId="758BFDB6" w:rsidR="001670C5" w:rsidRPr="009A7CFC" w:rsidRDefault="0015197C" w:rsidP="00323D9F">
      <w:pPr>
        <w:spacing w:after="120"/>
        <w:rPr>
          <w:rFonts w:asciiTheme="minorHAnsi" w:hAnsiTheme="minorHAnsi"/>
        </w:rPr>
      </w:pPr>
      <w:r>
        <w:rPr>
          <w:rFonts w:asciiTheme="minorHAnsi" w:hAnsiTheme="minorHAnsi"/>
        </w:rPr>
        <w:fldChar w:fldCharType="end"/>
      </w:r>
      <w:proofErr w:type="spellStart"/>
      <w:r w:rsidR="009A7CFC" w:rsidRPr="009A7CFC">
        <w:rPr>
          <w:rFonts w:asciiTheme="minorHAnsi" w:hAnsiTheme="minorHAnsi"/>
        </w:rPr>
        <w:t>CoEN</w:t>
      </w:r>
      <w:proofErr w:type="spellEnd"/>
      <w:r w:rsidR="00627671" w:rsidRPr="009A7CFC">
        <w:rPr>
          <w:rFonts w:asciiTheme="minorHAnsi" w:hAnsiTheme="minorHAnsi"/>
        </w:rPr>
        <w:t xml:space="preserve"> </w:t>
      </w:r>
      <w:r w:rsidR="001670C5" w:rsidRPr="009A7CFC">
        <w:rPr>
          <w:rFonts w:asciiTheme="minorHAnsi" w:hAnsiTheme="minorHAnsi"/>
        </w:rPr>
        <w:t>website:</w:t>
      </w:r>
    </w:p>
    <w:bookmarkStart w:id="0" w:name="_GoBack"/>
    <w:bookmarkEnd w:id="0"/>
    <w:p w14:paraId="14AC55F2" w14:textId="19E9BA80" w:rsidR="000C2E51" w:rsidRPr="009A7CFC" w:rsidRDefault="009A7CFC" w:rsidP="009A7CFC">
      <w:pPr>
        <w:spacing w:after="120"/>
        <w:rPr>
          <w:rStyle w:val="Hyperlink"/>
          <w:rFonts w:asciiTheme="minorHAnsi" w:hAnsiTheme="minorHAnsi"/>
        </w:rPr>
      </w:pPr>
      <w:r w:rsidRPr="009A7CFC">
        <w:rPr>
          <w:rFonts w:asciiTheme="minorHAnsi" w:hAnsiTheme="minorHAnsi"/>
        </w:rPr>
        <w:fldChar w:fldCharType="begin"/>
      </w:r>
      <w:r w:rsidRPr="009A7CFC">
        <w:rPr>
          <w:rFonts w:asciiTheme="minorHAnsi" w:hAnsiTheme="minorHAnsi"/>
        </w:rPr>
        <w:instrText xml:space="preserve"> HYPERLINK "http://www.coen.org/home.html" </w:instrText>
      </w:r>
      <w:r w:rsidRPr="009A7CFC">
        <w:rPr>
          <w:rFonts w:asciiTheme="minorHAnsi" w:hAnsiTheme="minorHAnsi"/>
        </w:rPr>
        <w:fldChar w:fldCharType="separate"/>
      </w:r>
      <w:r w:rsidRPr="009A7CFC">
        <w:rPr>
          <w:rStyle w:val="Hyperlink"/>
          <w:rFonts w:asciiTheme="minorHAnsi" w:hAnsiTheme="minorHAnsi"/>
        </w:rPr>
        <w:t>http://www.coen.org/home.html</w:t>
      </w:r>
      <w:r w:rsidRPr="009A7CFC">
        <w:rPr>
          <w:rFonts w:asciiTheme="minorHAnsi" w:hAnsiTheme="minorHAnsi"/>
        </w:rPr>
        <w:fldChar w:fldCharType="end"/>
      </w:r>
      <w:r w:rsidRPr="009A7CFC">
        <w:rPr>
          <w:rFonts w:asciiTheme="minorHAnsi" w:hAnsiTheme="minorHAnsi"/>
        </w:rPr>
        <w:t xml:space="preserve"> </w:t>
      </w:r>
    </w:p>
    <w:sectPr w:rsidR="000C2E51" w:rsidRPr="009A7CFC" w:rsidSect="00061AFA">
      <w:headerReference w:type="even" r:id="rId12"/>
      <w:headerReference w:type="default" r:id="rId13"/>
      <w:footerReference w:type="default" r:id="rId14"/>
      <w:headerReference w:type="first" r:id="rId15"/>
      <w:footerReference w:type="first" r:id="rId16"/>
      <w:pgSz w:w="11906" w:h="16838" w:code="9"/>
      <w:pgMar w:top="1135" w:right="924" w:bottom="1276" w:left="1247" w:header="0" w:footer="59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96B74" w14:textId="77777777" w:rsidR="00DC79AE" w:rsidRDefault="00DC79AE">
      <w:r>
        <w:separator/>
      </w:r>
    </w:p>
  </w:endnote>
  <w:endnote w:type="continuationSeparator" w:id="0">
    <w:p w14:paraId="6A2BFE48" w14:textId="77777777" w:rsidR="00DC79AE" w:rsidRDefault="00DC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BACC6" w:themeColor="accent5"/>
      </w:rPr>
      <w:id w:val="1436027242"/>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14:paraId="39ECD204" w14:textId="49E6DBA3" w:rsidR="001D5B93" w:rsidRPr="00323D9F" w:rsidRDefault="001D5B93" w:rsidP="001D5B93">
        <w:pPr>
          <w:pStyle w:val="Footer"/>
          <w:pBdr>
            <w:top w:val="single" w:sz="6" w:space="1" w:color="4BACC6" w:themeColor="accent5"/>
          </w:pBdr>
          <w:jc w:val="right"/>
          <w:rPr>
            <w:rFonts w:asciiTheme="minorHAnsi" w:hAnsiTheme="minorHAnsi" w:cstheme="minorHAnsi"/>
            <w:sz w:val="18"/>
            <w:szCs w:val="18"/>
          </w:rPr>
        </w:pPr>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sidR="009A7CFC">
          <w:rPr>
            <w:rFonts w:asciiTheme="minorHAnsi" w:hAnsiTheme="minorHAnsi" w:cstheme="minorHAnsi"/>
            <w:noProof/>
            <w:color w:val="4BACC6" w:themeColor="accent5"/>
            <w:sz w:val="18"/>
            <w:szCs w:val="18"/>
          </w:rPr>
          <w:t>2</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9A7CFC">
          <w:rPr>
            <w:rFonts w:asciiTheme="minorHAnsi" w:hAnsiTheme="minorHAnsi" w:cstheme="minorHAnsi"/>
            <w:noProof/>
            <w:color w:val="4BACC6" w:themeColor="accent5"/>
            <w:sz w:val="18"/>
            <w:szCs w:val="18"/>
          </w:rPr>
          <w:t>2</w:t>
        </w:r>
        <w:r w:rsidRPr="00323D9F">
          <w:rPr>
            <w:rFonts w:asciiTheme="minorHAnsi" w:hAnsiTheme="minorHAnsi" w:cstheme="minorHAnsi"/>
            <w:noProof/>
            <w:color w:val="4BACC6" w:themeColor="accent5"/>
            <w:sz w:val="18"/>
            <w:szCs w:val="18"/>
          </w:rPr>
          <w:fldChar w:fldCharType="end"/>
        </w:r>
      </w:p>
    </w:sdtContent>
  </w:sdt>
  <w:p w14:paraId="4D41BCB1" w14:textId="77777777" w:rsidR="0047460B" w:rsidRDefault="00474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8577"/>
      <w:docPartObj>
        <w:docPartGallery w:val="Page Numbers (Bottom of Page)"/>
        <w:docPartUnique/>
      </w:docPartObj>
    </w:sdtPr>
    <w:sdtEndPr>
      <w:rPr>
        <w:color w:val="7F7F7F" w:themeColor="background1" w:themeShade="7F"/>
        <w:spacing w:val="60"/>
      </w:rPr>
    </w:sdtEndPr>
    <w:sdtContent>
      <w:p w14:paraId="5062498B" w14:textId="5CEEE592" w:rsidR="00C35685" w:rsidRPr="00C35685" w:rsidRDefault="00C35685" w:rsidP="00C35685">
        <w:pPr>
          <w:pStyle w:val="Footer"/>
          <w:pBdr>
            <w:top w:val="single" w:sz="6" w:space="1" w:color="4BACC6" w:themeColor="accent5"/>
          </w:pBdr>
          <w:jc w:val="right"/>
          <w:rPr>
            <w:rFonts w:asciiTheme="minorHAnsi" w:hAnsiTheme="minorHAnsi" w:cstheme="minorHAnsi"/>
            <w:sz w:val="18"/>
            <w:szCs w:val="18"/>
          </w:rPr>
        </w:pPr>
        <w:r w:rsidRPr="00C35685">
          <w:rPr>
            <w:color w:val="4BACC6" w:themeColor="accent5"/>
          </w:rPr>
          <w:t xml:space="preserve"> </w:t>
        </w:r>
        <w:sdt>
          <w:sdtPr>
            <w:rPr>
              <w:color w:val="4BACC6" w:themeColor="accent5"/>
            </w:rPr>
            <w:id w:val="788018938"/>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sidR="009A7CFC">
              <w:rPr>
                <w:rFonts w:asciiTheme="minorHAnsi" w:hAnsiTheme="minorHAnsi" w:cstheme="minorHAnsi"/>
                <w:noProof/>
                <w:color w:val="4BACC6" w:themeColor="accent5"/>
                <w:sz w:val="18"/>
                <w:szCs w:val="18"/>
              </w:rPr>
              <w:t>1</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9A7CFC">
              <w:rPr>
                <w:rFonts w:asciiTheme="minorHAnsi" w:hAnsiTheme="minorHAnsi" w:cstheme="minorHAnsi"/>
                <w:noProof/>
                <w:color w:val="4BACC6" w:themeColor="accent5"/>
                <w:sz w:val="18"/>
                <w:szCs w:val="18"/>
              </w:rPr>
              <w:t>2</w:t>
            </w:r>
            <w:r w:rsidRPr="00323D9F">
              <w:rPr>
                <w:rFonts w:asciiTheme="minorHAnsi" w:hAnsiTheme="minorHAnsi" w:cstheme="minorHAnsi"/>
                <w:noProof/>
                <w:color w:val="4BACC6" w:themeColor="accent5"/>
                <w:sz w:val="18"/>
                <w:szCs w:val="18"/>
              </w:rPr>
              <w:fldChar w:fldCharType="end"/>
            </w:r>
          </w:sdtContent>
        </w:sdt>
      </w:p>
    </w:sdtContent>
  </w:sdt>
  <w:p w14:paraId="65AC2D1D" w14:textId="77777777" w:rsidR="001D5B93" w:rsidRDefault="001D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A6A7" w14:textId="77777777" w:rsidR="00DC79AE" w:rsidRDefault="00DC79AE">
      <w:r>
        <w:separator/>
      </w:r>
    </w:p>
  </w:footnote>
  <w:footnote w:type="continuationSeparator" w:id="0">
    <w:p w14:paraId="0645047A" w14:textId="77777777" w:rsidR="00DC79AE" w:rsidRDefault="00DC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C482" w14:textId="77777777" w:rsidR="00C25AC0" w:rsidRDefault="009A7CFC">
    <w:pPr>
      <w:pStyle w:val="Header"/>
    </w:pPr>
    <w:r>
      <w:rPr>
        <w:noProof/>
        <w:lang w:val="en-US"/>
      </w:rPr>
      <w:pict w14:anchorId="05C04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7216;mso-wrap-edited:f;mso-position-horizontal:center;mso-position-horizontal-relative:margin;mso-position-vertical:center;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BA11" w14:textId="77777777" w:rsidR="0047460B" w:rsidRPr="009B5473" w:rsidRDefault="009A7CFC" w:rsidP="00323D9F">
    <w:pPr>
      <w:pStyle w:val="Header"/>
      <w:ind w:left="-709"/>
    </w:pPr>
    <w:r>
      <w:rPr>
        <w:noProof/>
        <w:lang w:val="en-US"/>
      </w:rPr>
      <w:pict w14:anchorId="3068D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left:0;text-align:left;margin-left:0;margin-top:0;width:595.3pt;height:841.9pt;z-index:-251658240;mso-wrap-edited:f;mso-position-horizontal:center;mso-position-horizontal-relative:margin;mso-position-vertical:center;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3CA3" w14:textId="77777777" w:rsidR="000B16EA" w:rsidRDefault="009A7CFC" w:rsidP="00C25AC0">
    <w:pPr>
      <w:pStyle w:val="Header"/>
    </w:pPr>
    <w:r>
      <w:rPr>
        <w:noProof/>
        <w:lang w:val="en-US"/>
      </w:rPr>
      <w:pict w14:anchorId="2BDA6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63.55pt;margin-top:-55.1pt;width:595.3pt;height:841.9pt;z-index:-251656192;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p w14:paraId="48052AD9" w14:textId="77777777" w:rsidR="000B16EA" w:rsidRDefault="000B16EA" w:rsidP="000B16EA">
    <w:pPr>
      <w:pStyle w:val="Header"/>
      <w:ind w:left="7200"/>
    </w:pPr>
  </w:p>
  <w:p w14:paraId="09499A15" w14:textId="77777777" w:rsidR="0047460B" w:rsidRPr="000B16EA" w:rsidRDefault="0047460B" w:rsidP="000B16EA">
    <w:pPr>
      <w:pStyle w:val="Header"/>
      <w:ind w:left="7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092"/>
    <w:multiLevelType w:val="hybridMultilevel"/>
    <w:tmpl w:val="B3A06F4A"/>
    <w:lvl w:ilvl="0" w:tplc="18090001">
      <w:start w:val="1"/>
      <w:numFmt w:val="bullet"/>
      <w:lvlText w:val=""/>
      <w:lvlJc w:val="left"/>
      <w:pPr>
        <w:ind w:left="3240" w:hanging="360"/>
      </w:pPr>
      <w:rPr>
        <w:rFonts w:ascii="Symbol" w:hAnsi="Symbol" w:hint="default"/>
      </w:rPr>
    </w:lvl>
    <w:lvl w:ilvl="1" w:tplc="18090003">
      <w:start w:val="1"/>
      <w:numFmt w:val="bullet"/>
      <w:lvlText w:val="o"/>
      <w:lvlJc w:val="left"/>
      <w:pPr>
        <w:ind w:left="3960" w:hanging="360"/>
      </w:pPr>
      <w:rPr>
        <w:rFonts w:ascii="Courier New" w:hAnsi="Courier New" w:cs="Courier New" w:hint="default"/>
      </w:rPr>
    </w:lvl>
    <w:lvl w:ilvl="2" w:tplc="18090005">
      <w:start w:val="1"/>
      <w:numFmt w:val="bullet"/>
      <w:lvlText w:val=""/>
      <w:lvlJc w:val="left"/>
      <w:pPr>
        <w:ind w:left="4680" w:hanging="360"/>
      </w:pPr>
      <w:rPr>
        <w:rFonts w:ascii="Wingdings" w:hAnsi="Wingdings" w:hint="default"/>
      </w:rPr>
    </w:lvl>
    <w:lvl w:ilvl="3" w:tplc="18090001">
      <w:start w:val="1"/>
      <w:numFmt w:val="bullet"/>
      <w:lvlText w:val=""/>
      <w:lvlJc w:val="left"/>
      <w:pPr>
        <w:ind w:left="5400" w:hanging="360"/>
      </w:pPr>
      <w:rPr>
        <w:rFonts w:ascii="Symbol" w:hAnsi="Symbol" w:hint="default"/>
      </w:rPr>
    </w:lvl>
    <w:lvl w:ilvl="4" w:tplc="18090003">
      <w:start w:val="1"/>
      <w:numFmt w:val="bullet"/>
      <w:lvlText w:val="o"/>
      <w:lvlJc w:val="left"/>
      <w:pPr>
        <w:ind w:left="6120" w:hanging="360"/>
      </w:pPr>
      <w:rPr>
        <w:rFonts w:ascii="Courier New" w:hAnsi="Courier New" w:cs="Courier New" w:hint="default"/>
      </w:rPr>
    </w:lvl>
    <w:lvl w:ilvl="5" w:tplc="18090005">
      <w:start w:val="1"/>
      <w:numFmt w:val="bullet"/>
      <w:lvlText w:val=""/>
      <w:lvlJc w:val="left"/>
      <w:pPr>
        <w:ind w:left="6840" w:hanging="360"/>
      </w:pPr>
      <w:rPr>
        <w:rFonts w:ascii="Wingdings" w:hAnsi="Wingdings" w:hint="default"/>
      </w:rPr>
    </w:lvl>
    <w:lvl w:ilvl="6" w:tplc="18090001">
      <w:start w:val="1"/>
      <w:numFmt w:val="bullet"/>
      <w:lvlText w:val=""/>
      <w:lvlJc w:val="left"/>
      <w:pPr>
        <w:ind w:left="7560" w:hanging="360"/>
      </w:pPr>
      <w:rPr>
        <w:rFonts w:ascii="Symbol" w:hAnsi="Symbol" w:hint="default"/>
      </w:rPr>
    </w:lvl>
    <w:lvl w:ilvl="7" w:tplc="18090003">
      <w:start w:val="1"/>
      <w:numFmt w:val="bullet"/>
      <w:lvlText w:val="o"/>
      <w:lvlJc w:val="left"/>
      <w:pPr>
        <w:ind w:left="8280" w:hanging="360"/>
      </w:pPr>
      <w:rPr>
        <w:rFonts w:ascii="Courier New" w:hAnsi="Courier New" w:cs="Courier New" w:hint="default"/>
      </w:rPr>
    </w:lvl>
    <w:lvl w:ilvl="8" w:tplc="18090005">
      <w:start w:val="1"/>
      <w:numFmt w:val="bullet"/>
      <w:lvlText w:val=""/>
      <w:lvlJc w:val="left"/>
      <w:pPr>
        <w:ind w:left="9000" w:hanging="360"/>
      </w:pPr>
      <w:rPr>
        <w:rFonts w:ascii="Wingdings" w:hAnsi="Wingdings" w:hint="default"/>
      </w:rPr>
    </w:lvl>
  </w:abstractNum>
  <w:abstractNum w:abstractNumId="1" w15:restartNumberingAfterBreak="0">
    <w:nsid w:val="0961718D"/>
    <w:multiLevelType w:val="multilevel"/>
    <w:tmpl w:val="501EE3E4"/>
    <w:lvl w:ilvl="0">
      <w:start w:val="4"/>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1173161E"/>
    <w:multiLevelType w:val="hybridMultilevel"/>
    <w:tmpl w:val="3E42FA92"/>
    <w:lvl w:ilvl="0" w:tplc="91804670">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4525C"/>
    <w:multiLevelType w:val="multilevel"/>
    <w:tmpl w:val="01520E0E"/>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14936EC2"/>
    <w:multiLevelType w:val="hybridMultilevel"/>
    <w:tmpl w:val="C30AD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D57D1"/>
    <w:multiLevelType w:val="hybridMultilevel"/>
    <w:tmpl w:val="6FC07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3A450C"/>
    <w:multiLevelType w:val="hybridMultilevel"/>
    <w:tmpl w:val="17602268"/>
    <w:lvl w:ilvl="0" w:tplc="51C0A1D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124025"/>
    <w:multiLevelType w:val="hybridMultilevel"/>
    <w:tmpl w:val="38161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203A1"/>
    <w:multiLevelType w:val="hybridMultilevel"/>
    <w:tmpl w:val="D2ACA5BA"/>
    <w:lvl w:ilvl="0" w:tplc="43E4D002">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733424"/>
    <w:multiLevelType w:val="multilevel"/>
    <w:tmpl w:val="BD90C88A"/>
    <w:lvl w:ilvl="0">
      <w:start w:val="6"/>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32FF1858"/>
    <w:multiLevelType w:val="multilevel"/>
    <w:tmpl w:val="1574559C"/>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37113B3A"/>
    <w:multiLevelType w:val="hybridMultilevel"/>
    <w:tmpl w:val="ABA09590"/>
    <w:lvl w:ilvl="0" w:tplc="C1E4DD36">
      <w:start w:val="1"/>
      <w:numFmt w:val="lowerRoman"/>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77C4C"/>
    <w:multiLevelType w:val="hybridMultilevel"/>
    <w:tmpl w:val="37B2281C"/>
    <w:lvl w:ilvl="0" w:tplc="5BB486E4">
      <w:start w:val="3"/>
      <w:numFmt w:val="decimal"/>
      <w:pStyle w:val="MinutesHeading1"/>
      <w:lvlText w:val="%1."/>
      <w:lvlJc w:val="left"/>
      <w:pPr>
        <w:tabs>
          <w:tab w:val="num" w:pos="1260"/>
        </w:tabs>
        <w:ind w:left="1260" w:hanging="360"/>
      </w:pPr>
      <w:rPr>
        <w:rFonts w:hint="default"/>
      </w:rPr>
    </w:lvl>
    <w:lvl w:ilvl="1" w:tplc="887C9100">
      <w:start w:val="1"/>
      <w:numFmt w:val="lowerRoman"/>
      <w:lvlText w:val="(%2)"/>
      <w:lvlJc w:val="left"/>
      <w:pPr>
        <w:tabs>
          <w:tab w:val="num" w:pos="1980"/>
        </w:tabs>
        <w:ind w:left="1980" w:hanging="360"/>
      </w:pPr>
      <w:rPr>
        <w:rFonts w:hint="default"/>
      </w:rPr>
    </w:lvl>
    <w:lvl w:ilvl="2" w:tplc="07C2EF80">
      <w:start w:val="1"/>
      <w:numFmt w:val="lowerLetter"/>
      <w:lvlText w:val="(%3)"/>
      <w:lvlJc w:val="left"/>
      <w:pPr>
        <w:tabs>
          <w:tab w:val="num" w:pos="2880"/>
        </w:tabs>
        <w:ind w:left="2880" w:hanging="360"/>
      </w:pPr>
      <w:rPr>
        <w:rFonts w:hint="default"/>
      </w:rPr>
    </w:lvl>
    <w:lvl w:ilvl="3" w:tplc="CA547476">
      <w:start w:val="1"/>
      <w:numFmt w:val="lowerRoman"/>
      <w:lvlText w:val="(%4)"/>
      <w:lvlJc w:val="left"/>
      <w:pPr>
        <w:tabs>
          <w:tab w:val="num" w:pos="3420"/>
        </w:tabs>
        <w:ind w:left="3420" w:hanging="360"/>
      </w:pPr>
      <w:rPr>
        <w:rFonts w:hint="default"/>
        <w:b w:val="0"/>
        <w:i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9443578"/>
    <w:multiLevelType w:val="hybridMultilevel"/>
    <w:tmpl w:val="D8D888F0"/>
    <w:lvl w:ilvl="0" w:tplc="C85E3F54">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277C27"/>
    <w:multiLevelType w:val="hybridMultilevel"/>
    <w:tmpl w:val="6930AEBE"/>
    <w:lvl w:ilvl="0" w:tplc="91804670">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B8463A"/>
    <w:multiLevelType w:val="hybridMultilevel"/>
    <w:tmpl w:val="E09E973A"/>
    <w:lvl w:ilvl="0" w:tplc="B6D0D5E0">
      <w:start w:val="1"/>
      <w:numFmt w:val="lowerRoman"/>
      <w:lvlText w:val="(%1)"/>
      <w:lvlJc w:val="left"/>
      <w:pPr>
        <w:tabs>
          <w:tab w:val="num" w:pos="3114"/>
        </w:tabs>
        <w:ind w:left="3114" w:hanging="567"/>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504D5A73"/>
    <w:multiLevelType w:val="hybridMultilevel"/>
    <w:tmpl w:val="6BD4360A"/>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17" w15:restartNumberingAfterBreak="0">
    <w:nsid w:val="52B124A0"/>
    <w:multiLevelType w:val="hybridMultilevel"/>
    <w:tmpl w:val="AA3AF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B56D0"/>
    <w:multiLevelType w:val="hybridMultilevel"/>
    <w:tmpl w:val="94063D32"/>
    <w:lvl w:ilvl="0" w:tplc="575AB2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DE0107"/>
    <w:multiLevelType w:val="multilevel"/>
    <w:tmpl w:val="896C66E8"/>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15:restartNumberingAfterBreak="0">
    <w:nsid w:val="739B4CB3"/>
    <w:multiLevelType w:val="hybridMultilevel"/>
    <w:tmpl w:val="195EA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0A292F"/>
    <w:multiLevelType w:val="hybridMultilevel"/>
    <w:tmpl w:val="5A6A2A48"/>
    <w:lvl w:ilvl="0" w:tplc="C85E3F54">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8507B3"/>
    <w:multiLevelType w:val="hybridMultilevel"/>
    <w:tmpl w:val="216A2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173D8"/>
    <w:multiLevelType w:val="hybridMultilevel"/>
    <w:tmpl w:val="DFC2A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34917"/>
    <w:multiLevelType w:val="multilevel"/>
    <w:tmpl w:val="9F2036A8"/>
    <w:lvl w:ilvl="0">
      <w:start w:val="1"/>
      <w:numFmt w:val="decimal"/>
      <w:lvlText w:val="%1."/>
      <w:lvlJc w:val="left"/>
      <w:pPr>
        <w:tabs>
          <w:tab w:val="num" w:pos="1260"/>
        </w:tabs>
        <w:ind w:left="1260" w:hanging="360"/>
      </w:p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5" w15:restartNumberingAfterBreak="0">
    <w:nsid w:val="7C6A492B"/>
    <w:multiLevelType w:val="hybridMultilevel"/>
    <w:tmpl w:val="21CE3E38"/>
    <w:lvl w:ilvl="0" w:tplc="4BB0277C">
      <w:start w:val="1"/>
      <w:numFmt w:val="lowerRoman"/>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23"/>
  </w:num>
  <w:num w:numId="2">
    <w:abstractNumId w:val="21"/>
  </w:num>
  <w:num w:numId="3">
    <w:abstractNumId w:val="13"/>
  </w:num>
  <w:num w:numId="4">
    <w:abstractNumId w:val="25"/>
  </w:num>
  <w:num w:numId="5">
    <w:abstractNumId w:val="22"/>
  </w:num>
  <w:num w:numId="6">
    <w:abstractNumId w:val="7"/>
  </w:num>
  <w:num w:numId="7">
    <w:abstractNumId w:val="18"/>
  </w:num>
  <w:num w:numId="8">
    <w:abstractNumId w:val="17"/>
  </w:num>
  <w:num w:numId="9">
    <w:abstractNumId w:val="4"/>
  </w:num>
  <w:num w:numId="10">
    <w:abstractNumId w:val="20"/>
  </w:num>
  <w:num w:numId="11">
    <w:abstractNumId w:val="12"/>
  </w:num>
  <w:num w:numId="12">
    <w:abstractNumId w:val="6"/>
  </w:num>
  <w:num w:numId="13">
    <w:abstractNumId w:val="24"/>
  </w:num>
  <w:num w:numId="14">
    <w:abstractNumId w:val="8"/>
  </w:num>
  <w:num w:numId="15">
    <w:abstractNumId w:val="12"/>
  </w:num>
  <w:num w:numId="16">
    <w:abstractNumId w:val="12"/>
  </w:num>
  <w:num w:numId="17">
    <w:abstractNumId w:val="19"/>
  </w:num>
  <w:num w:numId="18">
    <w:abstractNumId w:val="2"/>
  </w:num>
  <w:num w:numId="19">
    <w:abstractNumId w:val="14"/>
  </w:num>
  <w:num w:numId="20">
    <w:abstractNumId w:val="1"/>
  </w:num>
  <w:num w:numId="21">
    <w:abstractNumId w:val="15"/>
  </w:num>
  <w:num w:numId="22">
    <w:abstractNumId w:val="3"/>
  </w:num>
  <w:num w:numId="23">
    <w:abstractNumId w:val="11"/>
  </w:num>
  <w:num w:numId="24">
    <w:abstractNumId w:val="9"/>
  </w:num>
  <w:num w:numId="25">
    <w:abstractNumId w:val="10"/>
  </w:num>
  <w:num w:numId="26">
    <w:abstractNumId w:val="16"/>
  </w:num>
  <w:num w:numId="27">
    <w:abstractNumId w:val="0"/>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3F"/>
    <w:rsid w:val="0000517A"/>
    <w:rsid w:val="00011256"/>
    <w:rsid w:val="00011B09"/>
    <w:rsid w:val="00025DD9"/>
    <w:rsid w:val="00026912"/>
    <w:rsid w:val="0003621F"/>
    <w:rsid w:val="00045CB7"/>
    <w:rsid w:val="00052275"/>
    <w:rsid w:val="00054616"/>
    <w:rsid w:val="00057A58"/>
    <w:rsid w:val="00061AFA"/>
    <w:rsid w:val="00065B8E"/>
    <w:rsid w:val="00067DBA"/>
    <w:rsid w:val="000843AA"/>
    <w:rsid w:val="00090F99"/>
    <w:rsid w:val="000921E7"/>
    <w:rsid w:val="000A199E"/>
    <w:rsid w:val="000A5015"/>
    <w:rsid w:val="000A5750"/>
    <w:rsid w:val="000B0883"/>
    <w:rsid w:val="000B16EA"/>
    <w:rsid w:val="000C2E51"/>
    <w:rsid w:val="000C620A"/>
    <w:rsid w:val="000D05FB"/>
    <w:rsid w:val="000D47DB"/>
    <w:rsid w:val="000E5E19"/>
    <w:rsid w:val="000F1028"/>
    <w:rsid w:val="000F776E"/>
    <w:rsid w:val="0010468C"/>
    <w:rsid w:val="00104C80"/>
    <w:rsid w:val="0010505A"/>
    <w:rsid w:val="00107406"/>
    <w:rsid w:val="001126B6"/>
    <w:rsid w:val="00113507"/>
    <w:rsid w:val="00120062"/>
    <w:rsid w:val="00122D45"/>
    <w:rsid w:val="00124F88"/>
    <w:rsid w:val="001315F2"/>
    <w:rsid w:val="00133698"/>
    <w:rsid w:val="00134C53"/>
    <w:rsid w:val="00137C55"/>
    <w:rsid w:val="00140BFA"/>
    <w:rsid w:val="00146539"/>
    <w:rsid w:val="00146751"/>
    <w:rsid w:val="00150DA2"/>
    <w:rsid w:val="0015197C"/>
    <w:rsid w:val="001670C5"/>
    <w:rsid w:val="00175DA9"/>
    <w:rsid w:val="00176119"/>
    <w:rsid w:val="001770DD"/>
    <w:rsid w:val="0018556F"/>
    <w:rsid w:val="00185875"/>
    <w:rsid w:val="0019441C"/>
    <w:rsid w:val="001A122C"/>
    <w:rsid w:val="001B69F7"/>
    <w:rsid w:val="001C00C7"/>
    <w:rsid w:val="001C34CC"/>
    <w:rsid w:val="001C543D"/>
    <w:rsid w:val="001D3C12"/>
    <w:rsid w:val="001D4BF2"/>
    <w:rsid w:val="001D5B93"/>
    <w:rsid w:val="001E402F"/>
    <w:rsid w:val="002049A6"/>
    <w:rsid w:val="002106CB"/>
    <w:rsid w:val="00213D4F"/>
    <w:rsid w:val="00214897"/>
    <w:rsid w:val="0021621A"/>
    <w:rsid w:val="002202CE"/>
    <w:rsid w:val="002256F6"/>
    <w:rsid w:val="00227391"/>
    <w:rsid w:val="00246B9E"/>
    <w:rsid w:val="00252CE0"/>
    <w:rsid w:val="002548B2"/>
    <w:rsid w:val="00254EEA"/>
    <w:rsid w:val="0025519D"/>
    <w:rsid w:val="002551AC"/>
    <w:rsid w:val="00264A1A"/>
    <w:rsid w:val="00274BEC"/>
    <w:rsid w:val="00286288"/>
    <w:rsid w:val="002A0A31"/>
    <w:rsid w:val="002A10C6"/>
    <w:rsid w:val="002A5B16"/>
    <w:rsid w:val="002A6A5B"/>
    <w:rsid w:val="002A7493"/>
    <w:rsid w:val="002C4630"/>
    <w:rsid w:val="002D0405"/>
    <w:rsid w:val="002D3649"/>
    <w:rsid w:val="002D3863"/>
    <w:rsid w:val="002D5B0D"/>
    <w:rsid w:val="002D7E4C"/>
    <w:rsid w:val="002E70FB"/>
    <w:rsid w:val="002F0486"/>
    <w:rsid w:val="003040E1"/>
    <w:rsid w:val="003051A6"/>
    <w:rsid w:val="00315D35"/>
    <w:rsid w:val="003203BE"/>
    <w:rsid w:val="0032255E"/>
    <w:rsid w:val="00323D9F"/>
    <w:rsid w:val="003425D9"/>
    <w:rsid w:val="00344E56"/>
    <w:rsid w:val="003756AF"/>
    <w:rsid w:val="00375F21"/>
    <w:rsid w:val="0038352D"/>
    <w:rsid w:val="003916C8"/>
    <w:rsid w:val="00392A91"/>
    <w:rsid w:val="00397D49"/>
    <w:rsid w:val="003A22FD"/>
    <w:rsid w:val="003A2F6A"/>
    <w:rsid w:val="003A41A1"/>
    <w:rsid w:val="003A4460"/>
    <w:rsid w:val="003A5BC9"/>
    <w:rsid w:val="003A7A4B"/>
    <w:rsid w:val="003B2DCD"/>
    <w:rsid w:val="003B4382"/>
    <w:rsid w:val="003B5134"/>
    <w:rsid w:val="003E478A"/>
    <w:rsid w:val="003F0A7B"/>
    <w:rsid w:val="003F1CE1"/>
    <w:rsid w:val="003F52A7"/>
    <w:rsid w:val="003F64A8"/>
    <w:rsid w:val="003F7091"/>
    <w:rsid w:val="00401E47"/>
    <w:rsid w:val="004112E5"/>
    <w:rsid w:val="00411AFD"/>
    <w:rsid w:val="00432EE4"/>
    <w:rsid w:val="00443FC7"/>
    <w:rsid w:val="0044666D"/>
    <w:rsid w:val="004611F8"/>
    <w:rsid w:val="00473599"/>
    <w:rsid w:val="0047460B"/>
    <w:rsid w:val="0049774A"/>
    <w:rsid w:val="004A0256"/>
    <w:rsid w:val="004B3852"/>
    <w:rsid w:val="004C12F9"/>
    <w:rsid w:val="004D665F"/>
    <w:rsid w:val="004D7C95"/>
    <w:rsid w:val="004E1299"/>
    <w:rsid w:val="004E7EAF"/>
    <w:rsid w:val="004F6113"/>
    <w:rsid w:val="004F6D64"/>
    <w:rsid w:val="005168C3"/>
    <w:rsid w:val="0052236A"/>
    <w:rsid w:val="00522B2D"/>
    <w:rsid w:val="00532872"/>
    <w:rsid w:val="0054404C"/>
    <w:rsid w:val="005560D4"/>
    <w:rsid w:val="005604EC"/>
    <w:rsid w:val="00583CF6"/>
    <w:rsid w:val="00586284"/>
    <w:rsid w:val="005877A5"/>
    <w:rsid w:val="00591A7C"/>
    <w:rsid w:val="005930A7"/>
    <w:rsid w:val="00594924"/>
    <w:rsid w:val="00594B60"/>
    <w:rsid w:val="005A3D1C"/>
    <w:rsid w:val="005B0429"/>
    <w:rsid w:val="005B3513"/>
    <w:rsid w:val="005B7B04"/>
    <w:rsid w:val="005C1BF8"/>
    <w:rsid w:val="005D5F9E"/>
    <w:rsid w:val="005D63B0"/>
    <w:rsid w:val="005F2BAA"/>
    <w:rsid w:val="005F36FC"/>
    <w:rsid w:val="006067E7"/>
    <w:rsid w:val="00611B3F"/>
    <w:rsid w:val="00616752"/>
    <w:rsid w:val="0062043B"/>
    <w:rsid w:val="00627671"/>
    <w:rsid w:val="00633BD8"/>
    <w:rsid w:val="00635758"/>
    <w:rsid w:val="0064303F"/>
    <w:rsid w:val="00644898"/>
    <w:rsid w:val="00661137"/>
    <w:rsid w:val="00674561"/>
    <w:rsid w:val="00683018"/>
    <w:rsid w:val="0068686D"/>
    <w:rsid w:val="00691ED6"/>
    <w:rsid w:val="00692CBF"/>
    <w:rsid w:val="006930B1"/>
    <w:rsid w:val="00695DDC"/>
    <w:rsid w:val="00697790"/>
    <w:rsid w:val="006A1264"/>
    <w:rsid w:val="006F0D83"/>
    <w:rsid w:val="0071137E"/>
    <w:rsid w:val="00711884"/>
    <w:rsid w:val="00716D6D"/>
    <w:rsid w:val="00721BA1"/>
    <w:rsid w:val="00742579"/>
    <w:rsid w:val="00743D8D"/>
    <w:rsid w:val="00747A89"/>
    <w:rsid w:val="00751C3D"/>
    <w:rsid w:val="007554F1"/>
    <w:rsid w:val="0075707B"/>
    <w:rsid w:val="00762292"/>
    <w:rsid w:val="00783E47"/>
    <w:rsid w:val="0079231E"/>
    <w:rsid w:val="007961A5"/>
    <w:rsid w:val="007A356E"/>
    <w:rsid w:val="007A6148"/>
    <w:rsid w:val="007C1ACE"/>
    <w:rsid w:val="007C64F0"/>
    <w:rsid w:val="007C7C5B"/>
    <w:rsid w:val="007D5F13"/>
    <w:rsid w:val="007E1884"/>
    <w:rsid w:val="007E7DA6"/>
    <w:rsid w:val="007F1372"/>
    <w:rsid w:val="007F23D7"/>
    <w:rsid w:val="007F7E45"/>
    <w:rsid w:val="00811624"/>
    <w:rsid w:val="0082308D"/>
    <w:rsid w:val="00832502"/>
    <w:rsid w:val="008334D8"/>
    <w:rsid w:val="00834861"/>
    <w:rsid w:val="00835717"/>
    <w:rsid w:val="00837621"/>
    <w:rsid w:val="008416D3"/>
    <w:rsid w:val="00842709"/>
    <w:rsid w:val="008446AF"/>
    <w:rsid w:val="008472FE"/>
    <w:rsid w:val="008475B5"/>
    <w:rsid w:val="00852774"/>
    <w:rsid w:val="008629B6"/>
    <w:rsid w:val="00866B5A"/>
    <w:rsid w:val="008701BF"/>
    <w:rsid w:val="00873A12"/>
    <w:rsid w:val="00881DF6"/>
    <w:rsid w:val="0088416F"/>
    <w:rsid w:val="00886D8A"/>
    <w:rsid w:val="008A3110"/>
    <w:rsid w:val="008B0FE6"/>
    <w:rsid w:val="008B15FD"/>
    <w:rsid w:val="008B72A8"/>
    <w:rsid w:val="008C619F"/>
    <w:rsid w:val="008C728C"/>
    <w:rsid w:val="008C7F2B"/>
    <w:rsid w:val="008D1EBA"/>
    <w:rsid w:val="008D27AE"/>
    <w:rsid w:val="008F2527"/>
    <w:rsid w:val="009002CF"/>
    <w:rsid w:val="00900E7C"/>
    <w:rsid w:val="00910652"/>
    <w:rsid w:val="0091473A"/>
    <w:rsid w:val="0092600E"/>
    <w:rsid w:val="00927721"/>
    <w:rsid w:val="0093000E"/>
    <w:rsid w:val="00931DC3"/>
    <w:rsid w:val="00932D1B"/>
    <w:rsid w:val="009355FF"/>
    <w:rsid w:val="00936F06"/>
    <w:rsid w:val="00946D43"/>
    <w:rsid w:val="009577A9"/>
    <w:rsid w:val="00961154"/>
    <w:rsid w:val="00963392"/>
    <w:rsid w:val="0096530C"/>
    <w:rsid w:val="009775D1"/>
    <w:rsid w:val="00985B42"/>
    <w:rsid w:val="00985C08"/>
    <w:rsid w:val="00991C13"/>
    <w:rsid w:val="00994F3F"/>
    <w:rsid w:val="009952A9"/>
    <w:rsid w:val="009A3229"/>
    <w:rsid w:val="009A657D"/>
    <w:rsid w:val="009A70B5"/>
    <w:rsid w:val="009A7CFC"/>
    <w:rsid w:val="009A7F67"/>
    <w:rsid w:val="009B0BEA"/>
    <w:rsid w:val="009B1769"/>
    <w:rsid w:val="009B5473"/>
    <w:rsid w:val="009B7068"/>
    <w:rsid w:val="009B724D"/>
    <w:rsid w:val="009B7492"/>
    <w:rsid w:val="009C3937"/>
    <w:rsid w:val="009C5032"/>
    <w:rsid w:val="009D1D5F"/>
    <w:rsid w:val="009D593F"/>
    <w:rsid w:val="009F2693"/>
    <w:rsid w:val="009F4481"/>
    <w:rsid w:val="009F6318"/>
    <w:rsid w:val="00A02778"/>
    <w:rsid w:val="00A04383"/>
    <w:rsid w:val="00A05887"/>
    <w:rsid w:val="00A13F5F"/>
    <w:rsid w:val="00A15D18"/>
    <w:rsid w:val="00A21865"/>
    <w:rsid w:val="00A33BB7"/>
    <w:rsid w:val="00A444BA"/>
    <w:rsid w:val="00A46B6F"/>
    <w:rsid w:val="00A5449A"/>
    <w:rsid w:val="00A55C94"/>
    <w:rsid w:val="00A566AD"/>
    <w:rsid w:val="00A56C8C"/>
    <w:rsid w:val="00A60ECD"/>
    <w:rsid w:val="00A70D0B"/>
    <w:rsid w:val="00A76C2A"/>
    <w:rsid w:val="00A93172"/>
    <w:rsid w:val="00A959F9"/>
    <w:rsid w:val="00AA333F"/>
    <w:rsid w:val="00AB7C4C"/>
    <w:rsid w:val="00AD3796"/>
    <w:rsid w:val="00AD6D35"/>
    <w:rsid w:val="00AE45AA"/>
    <w:rsid w:val="00AF52E6"/>
    <w:rsid w:val="00B07A9F"/>
    <w:rsid w:val="00B17778"/>
    <w:rsid w:val="00B305B3"/>
    <w:rsid w:val="00B34BA7"/>
    <w:rsid w:val="00B37044"/>
    <w:rsid w:val="00B4128B"/>
    <w:rsid w:val="00B431B7"/>
    <w:rsid w:val="00B46E5A"/>
    <w:rsid w:val="00B538ED"/>
    <w:rsid w:val="00B54A95"/>
    <w:rsid w:val="00B601C1"/>
    <w:rsid w:val="00B63D73"/>
    <w:rsid w:val="00B70D8F"/>
    <w:rsid w:val="00B73F24"/>
    <w:rsid w:val="00B775FD"/>
    <w:rsid w:val="00B8264B"/>
    <w:rsid w:val="00B82B1C"/>
    <w:rsid w:val="00BA137B"/>
    <w:rsid w:val="00BA6EE9"/>
    <w:rsid w:val="00BB469B"/>
    <w:rsid w:val="00BB5DB2"/>
    <w:rsid w:val="00BC0EDF"/>
    <w:rsid w:val="00BD3695"/>
    <w:rsid w:val="00BE5700"/>
    <w:rsid w:val="00BF36A8"/>
    <w:rsid w:val="00BF617B"/>
    <w:rsid w:val="00C03B11"/>
    <w:rsid w:val="00C0623A"/>
    <w:rsid w:val="00C06261"/>
    <w:rsid w:val="00C127E4"/>
    <w:rsid w:val="00C1794E"/>
    <w:rsid w:val="00C24765"/>
    <w:rsid w:val="00C24796"/>
    <w:rsid w:val="00C25AC0"/>
    <w:rsid w:val="00C30884"/>
    <w:rsid w:val="00C3484D"/>
    <w:rsid w:val="00C35685"/>
    <w:rsid w:val="00C40B03"/>
    <w:rsid w:val="00C4191E"/>
    <w:rsid w:val="00C42E67"/>
    <w:rsid w:val="00C45A28"/>
    <w:rsid w:val="00C64F4D"/>
    <w:rsid w:val="00C66A58"/>
    <w:rsid w:val="00C67ADA"/>
    <w:rsid w:val="00C70E2B"/>
    <w:rsid w:val="00C8452F"/>
    <w:rsid w:val="00C84F3C"/>
    <w:rsid w:val="00C85B6A"/>
    <w:rsid w:val="00C878C4"/>
    <w:rsid w:val="00C87C3F"/>
    <w:rsid w:val="00C87C9C"/>
    <w:rsid w:val="00C91B33"/>
    <w:rsid w:val="00C92EE4"/>
    <w:rsid w:val="00CA1049"/>
    <w:rsid w:val="00CA3ED4"/>
    <w:rsid w:val="00CA482E"/>
    <w:rsid w:val="00CA5A75"/>
    <w:rsid w:val="00CB5E56"/>
    <w:rsid w:val="00CC0EDB"/>
    <w:rsid w:val="00CD6297"/>
    <w:rsid w:val="00CE4F1B"/>
    <w:rsid w:val="00CE57F8"/>
    <w:rsid w:val="00CF3405"/>
    <w:rsid w:val="00D01288"/>
    <w:rsid w:val="00D047C9"/>
    <w:rsid w:val="00D04AB8"/>
    <w:rsid w:val="00D16DB9"/>
    <w:rsid w:val="00D205F8"/>
    <w:rsid w:val="00D24FB6"/>
    <w:rsid w:val="00D27F64"/>
    <w:rsid w:val="00D326F8"/>
    <w:rsid w:val="00D3449F"/>
    <w:rsid w:val="00D42602"/>
    <w:rsid w:val="00D53117"/>
    <w:rsid w:val="00D61A22"/>
    <w:rsid w:val="00D645F4"/>
    <w:rsid w:val="00D7227A"/>
    <w:rsid w:val="00D8059F"/>
    <w:rsid w:val="00D834F0"/>
    <w:rsid w:val="00D91F55"/>
    <w:rsid w:val="00D95FCC"/>
    <w:rsid w:val="00D9614D"/>
    <w:rsid w:val="00DB3C01"/>
    <w:rsid w:val="00DC5460"/>
    <w:rsid w:val="00DC62AC"/>
    <w:rsid w:val="00DC79AE"/>
    <w:rsid w:val="00DD4ABA"/>
    <w:rsid w:val="00DD4BFE"/>
    <w:rsid w:val="00DD73CA"/>
    <w:rsid w:val="00DE0F90"/>
    <w:rsid w:val="00DE0FB3"/>
    <w:rsid w:val="00DE6A6D"/>
    <w:rsid w:val="00DF0223"/>
    <w:rsid w:val="00DF0D44"/>
    <w:rsid w:val="00E059C6"/>
    <w:rsid w:val="00E0779A"/>
    <w:rsid w:val="00E20C6F"/>
    <w:rsid w:val="00E31427"/>
    <w:rsid w:val="00E414DD"/>
    <w:rsid w:val="00E416C2"/>
    <w:rsid w:val="00E53D06"/>
    <w:rsid w:val="00E54047"/>
    <w:rsid w:val="00E55BF3"/>
    <w:rsid w:val="00E8121E"/>
    <w:rsid w:val="00E81425"/>
    <w:rsid w:val="00E8427F"/>
    <w:rsid w:val="00E904FE"/>
    <w:rsid w:val="00E90765"/>
    <w:rsid w:val="00E94F4C"/>
    <w:rsid w:val="00EA01F1"/>
    <w:rsid w:val="00EA32FA"/>
    <w:rsid w:val="00EA4FD5"/>
    <w:rsid w:val="00EA621A"/>
    <w:rsid w:val="00EB58D5"/>
    <w:rsid w:val="00EB5C25"/>
    <w:rsid w:val="00EB6F89"/>
    <w:rsid w:val="00EC133B"/>
    <w:rsid w:val="00EC1639"/>
    <w:rsid w:val="00EC2A3B"/>
    <w:rsid w:val="00EC4000"/>
    <w:rsid w:val="00EC68E6"/>
    <w:rsid w:val="00EE60BC"/>
    <w:rsid w:val="00F046C0"/>
    <w:rsid w:val="00F046C1"/>
    <w:rsid w:val="00F102DA"/>
    <w:rsid w:val="00F122FE"/>
    <w:rsid w:val="00F14415"/>
    <w:rsid w:val="00F37070"/>
    <w:rsid w:val="00F43416"/>
    <w:rsid w:val="00F46BAC"/>
    <w:rsid w:val="00F6063E"/>
    <w:rsid w:val="00F647F2"/>
    <w:rsid w:val="00F70101"/>
    <w:rsid w:val="00F846A9"/>
    <w:rsid w:val="00F86EE3"/>
    <w:rsid w:val="00F949F8"/>
    <w:rsid w:val="00F9650C"/>
    <w:rsid w:val="00FB4FFB"/>
    <w:rsid w:val="00FB589F"/>
    <w:rsid w:val="00FC3378"/>
    <w:rsid w:val="00FC671A"/>
    <w:rsid w:val="00FD0BA4"/>
    <w:rsid w:val="00FD65BD"/>
    <w:rsid w:val="00FE7237"/>
    <w:rsid w:val="00FF1799"/>
    <w:rsid w:val="00FF2843"/>
    <w:rsid w:val="00FF2E4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7580B14F"/>
  <w15:docId w15:val="{DE8046A0-25C2-431D-9C33-B7EA71DA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5519D"/>
    <w:rPr>
      <w:rFonts w:ascii="Arial" w:hAnsi="Arial"/>
      <w:sz w:val="22"/>
      <w:lang w:val="en-GB" w:eastAsia="en-US"/>
    </w:rPr>
  </w:style>
  <w:style w:type="paragraph" w:styleId="Heading1">
    <w:name w:val="heading 1"/>
    <w:basedOn w:val="Normal"/>
    <w:next w:val="Normal"/>
    <w:qFormat/>
    <w:rsid w:val="00CD6297"/>
    <w:pPr>
      <w:keepNext/>
      <w:outlineLvl w:val="0"/>
    </w:pPr>
    <w:rPr>
      <w:b/>
      <w:sz w:val="28"/>
    </w:rPr>
  </w:style>
  <w:style w:type="paragraph" w:styleId="Heading2">
    <w:name w:val="heading 2"/>
    <w:basedOn w:val="Normal"/>
    <w:next w:val="Normal"/>
    <w:qFormat/>
    <w:rsid w:val="002C4630"/>
    <w:pPr>
      <w:keepNext/>
      <w:spacing w:before="240" w:after="60"/>
      <w:outlineLvl w:val="1"/>
    </w:pPr>
    <w:rPr>
      <w:rFonts w:cs="Arial"/>
      <w:b/>
      <w:bCs/>
      <w:i/>
      <w:iCs/>
      <w:sz w:val="28"/>
      <w:szCs w:val="28"/>
    </w:rPr>
  </w:style>
  <w:style w:type="paragraph" w:styleId="Heading3">
    <w:name w:val="heading 3"/>
    <w:basedOn w:val="Normal"/>
    <w:next w:val="Normal"/>
    <w:qFormat/>
    <w:rsid w:val="000D05F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4BA"/>
    <w:pPr>
      <w:spacing w:after="120"/>
    </w:pPr>
    <w:rPr>
      <w:lang w:val="en-US"/>
    </w:rPr>
  </w:style>
  <w:style w:type="paragraph" w:styleId="Header">
    <w:name w:val="header"/>
    <w:basedOn w:val="Normal"/>
    <w:rsid w:val="00473599"/>
    <w:pPr>
      <w:tabs>
        <w:tab w:val="center" w:pos="4320"/>
        <w:tab w:val="right" w:pos="8640"/>
      </w:tabs>
    </w:pPr>
  </w:style>
  <w:style w:type="paragraph" w:styleId="Footer">
    <w:name w:val="footer"/>
    <w:basedOn w:val="Normal"/>
    <w:link w:val="FooterChar"/>
    <w:uiPriority w:val="99"/>
    <w:rsid w:val="00473599"/>
    <w:pPr>
      <w:tabs>
        <w:tab w:val="center" w:pos="4320"/>
        <w:tab w:val="right" w:pos="8640"/>
      </w:tabs>
    </w:pPr>
  </w:style>
  <w:style w:type="character" w:styleId="Strong">
    <w:name w:val="Strong"/>
    <w:basedOn w:val="DefaultParagraphFont"/>
    <w:qFormat/>
    <w:rsid w:val="00473599"/>
    <w:rPr>
      <w:b/>
      <w:bCs/>
    </w:rPr>
  </w:style>
  <w:style w:type="paragraph" w:styleId="BalloonText">
    <w:name w:val="Balloon Text"/>
    <w:basedOn w:val="Normal"/>
    <w:semiHidden/>
    <w:rsid w:val="00633BD8"/>
    <w:rPr>
      <w:rFonts w:ascii="Tahoma" w:hAnsi="Tahoma" w:cs="Tahoma"/>
      <w:sz w:val="16"/>
      <w:szCs w:val="16"/>
    </w:rPr>
  </w:style>
  <w:style w:type="paragraph" w:styleId="FootnoteText">
    <w:name w:val="footnote text"/>
    <w:basedOn w:val="Normal"/>
    <w:semiHidden/>
    <w:rsid w:val="00EB58D5"/>
    <w:rPr>
      <w:rFonts w:ascii="Times New Roman" w:hAnsi="Times New Roman"/>
      <w:sz w:val="20"/>
      <w:lang w:val="en-US"/>
    </w:rPr>
  </w:style>
  <w:style w:type="character" w:styleId="FootnoteReference">
    <w:name w:val="footnote reference"/>
    <w:basedOn w:val="DefaultParagraphFont"/>
    <w:semiHidden/>
    <w:rsid w:val="00EB58D5"/>
    <w:rPr>
      <w:vertAlign w:val="superscript"/>
    </w:rPr>
  </w:style>
  <w:style w:type="paragraph" w:customStyle="1" w:styleId="MinutesHeading1">
    <w:name w:val="Minutes Heading1"/>
    <w:basedOn w:val="Normal"/>
    <w:rsid w:val="00DE0FB3"/>
    <w:pPr>
      <w:numPr>
        <w:numId w:val="11"/>
      </w:numPr>
      <w:tabs>
        <w:tab w:val="left" w:pos="1985"/>
      </w:tabs>
      <w:overflowPunct w:val="0"/>
      <w:autoSpaceDE w:val="0"/>
      <w:autoSpaceDN w:val="0"/>
      <w:adjustRightInd w:val="0"/>
      <w:spacing w:line="360" w:lineRule="auto"/>
      <w:ind w:right="-354"/>
      <w:textAlignment w:val="baseline"/>
    </w:pPr>
    <w:rPr>
      <w:rFonts w:ascii="Times New Roman" w:hAnsi="Times New Roman"/>
      <w:b/>
      <w:sz w:val="20"/>
      <w:u w:val="single"/>
      <w:lang w:val="en-IE"/>
    </w:rPr>
  </w:style>
  <w:style w:type="paragraph" w:customStyle="1" w:styleId="MinutesBody1">
    <w:name w:val="Minutes Body1"/>
    <w:basedOn w:val="BodyText"/>
    <w:rsid w:val="00DE0FB3"/>
    <w:pPr>
      <w:tabs>
        <w:tab w:val="left" w:pos="1985"/>
      </w:tabs>
      <w:overflowPunct w:val="0"/>
      <w:autoSpaceDE w:val="0"/>
      <w:autoSpaceDN w:val="0"/>
      <w:adjustRightInd w:val="0"/>
      <w:spacing w:after="0" w:line="360" w:lineRule="auto"/>
      <w:ind w:left="540"/>
      <w:textAlignment w:val="baseline"/>
    </w:pPr>
    <w:rPr>
      <w:rFonts w:ascii="Times New Roman" w:hAnsi="Times New Roman"/>
      <w:sz w:val="20"/>
      <w:lang w:val="en-IE"/>
    </w:rPr>
  </w:style>
  <w:style w:type="table" w:styleId="TableGrid">
    <w:name w:val="Table Grid"/>
    <w:basedOn w:val="TableNormal"/>
    <w:rsid w:val="006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A482E"/>
    <w:pPr>
      <w:spacing w:after="210" w:line="210" w:lineRule="atLeast"/>
      <w:jc w:val="both"/>
    </w:pPr>
    <w:rPr>
      <w:rFonts w:ascii="Times New Roman" w:hAnsi="Times New Roman"/>
      <w:sz w:val="17"/>
      <w:szCs w:val="17"/>
      <w:lang w:val="en-US"/>
    </w:rPr>
  </w:style>
  <w:style w:type="character" w:customStyle="1" w:styleId="FooterChar">
    <w:name w:val="Footer Char"/>
    <w:basedOn w:val="DefaultParagraphFont"/>
    <w:link w:val="Footer"/>
    <w:uiPriority w:val="99"/>
    <w:rsid w:val="00323D9F"/>
    <w:rPr>
      <w:rFonts w:ascii="Arial" w:hAnsi="Arial"/>
      <w:sz w:val="22"/>
      <w:lang w:val="en-GB" w:eastAsia="en-US"/>
    </w:rPr>
  </w:style>
  <w:style w:type="character" w:styleId="Hyperlink">
    <w:name w:val="Hyperlink"/>
    <w:basedOn w:val="DefaultParagraphFont"/>
    <w:uiPriority w:val="99"/>
    <w:unhideWhenUsed/>
    <w:rsid w:val="008472FE"/>
    <w:rPr>
      <w:color w:val="0000FF" w:themeColor="hyperlink"/>
      <w:u w:val="single"/>
    </w:rPr>
  </w:style>
  <w:style w:type="character" w:styleId="FollowedHyperlink">
    <w:name w:val="FollowedHyperlink"/>
    <w:basedOn w:val="DefaultParagraphFont"/>
    <w:rsid w:val="001670C5"/>
    <w:rPr>
      <w:color w:val="800080" w:themeColor="followedHyperlink"/>
      <w:u w:val="single"/>
    </w:rPr>
  </w:style>
  <w:style w:type="paragraph" w:styleId="ListParagraph">
    <w:name w:val="List Paragraph"/>
    <w:basedOn w:val="Normal"/>
    <w:uiPriority w:val="34"/>
    <w:qFormat/>
    <w:rsid w:val="001D5B93"/>
    <w:pPr>
      <w:ind w:left="720"/>
    </w:pPr>
    <w:rPr>
      <w:rFonts w:ascii="Calibri" w:eastAsiaTheme="minorHAnsi" w:hAnsi="Calibri"/>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1249">
      <w:bodyDiv w:val="1"/>
      <w:marLeft w:val="0"/>
      <w:marRight w:val="0"/>
      <w:marTop w:val="0"/>
      <w:marBottom w:val="0"/>
      <w:divBdr>
        <w:top w:val="none" w:sz="0" w:space="0" w:color="auto"/>
        <w:left w:val="none" w:sz="0" w:space="0" w:color="auto"/>
        <w:bottom w:val="none" w:sz="0" w:space="0" w:color="auto"/>
        <w:right w:val="none" w:sz="0" w:space="0" w:color="auto"/>
      </w:divBdr>
    </w:div>
    <w:div w:id="1114905737">
      <w:bodyDiv w:val="1"/>
      <w:marLeft w:val="0"/>
      <w:marRight w:val="0"/>
      <w:marTop w:val="0"/>
      <w:marBottom w:val="0"/>
      <w:divBdr>
        <w:top w:val="none" w:sz="0" w:space="0" w:color="auto"/>
        <w:left w:val="none" w:sz="0" w:space="0" w:color="auto"/>
        <w:bottom w:val="none" w:sz="0" w:space="0" w:color="auto"/>
        <w:right w:val="none" w:sz="0" w:space="0" w:color="auto"/>
      </w:divBdr>
      <w:divsChild>
        <w:div w:id="72699364">
          <w:marLeft w:val="0"/>
          <w:marRight w:val="0"/>
          <w:marTop w:val="0"/>
          <w:marBottom w:val="0"/>
          <w:divBdr>
            <w:top w:val="single" w:sz="6" w:space="0" w:color="CCCCCC"/>
            <w:left w:val="single" w:sz="6" w:space="0" w:color="CCCCCC"/>
            <w:bottom w:val="single" w:sz="6" w:space="0" w:color="CCCCCC"/>
            <w:right w:val="single" w:sz="6" w:space="0" w:color="CCCCCC"/>
          </w:divBdr>
        </w:div>
        <w:div w:id="109670605">
          <w:marLeft w:val="0"/>
          <w:marRight w:val="0"/>
          <w:marTop w:val="0"/>
          <w:marBottom w:val="0"/>
          <w:divBdr>
            <w:top w:val="single" w:sz="6" w:space="0" w:color="CCCCCC"/>
            <w:left w:val="single" w:sz="6" w:space="0" w:color="CCCCCC"/>
            <w:bottom w:val="single" w:sz="6" w:space="0" w:color="CCCCCC"/>
            <w:right w:val="single" w:sz="6" w:space="0" w:color="CCCCCC"/>
          </w:divBdr>
        </w:div>
        <w:div w:id="115567719">
          <w:marLeft w:val="0"/>
          <w:marRight w:val="0"/>
          <w:marTop w:val="0"/>
          <w:marBottom w:val="0"/>
          <w:divBdr>
            <w:top w:val="none" w:sz="0" w:space="0" w:color="auto"/>
            <w:left w:val="none" w:sz="0" w:space="0" w:color="auto"/>
            <w:bottom w:val="none" w:sz="0" w:space="0" w:color="auto"/>
            <w:right w:val="none" w:sz="0" w:space="0" w:color="auto"/>
          </w:divBdr>
          <w:divsChild>
            <w:div w:id="1634678307">
              <w:marLeft w:val="0"/>
              <w:marRight w:val="0"/>
              <w:marTop w:val="0"/>
              <w:marBottom w:val="0"/>
              <w:divBdr>
                <w:top w:val="none" w:sz="0" w:space="0" w:color="auto"/>
                <w:left w:val="none" w:sz="0" w:space="0" w:color="auto"/>
                <w:bottom w:val="none" w:sz="0" w:space="0" w:color="auto"/>
                <w:right w:val="none" w:sz="0" w:space="0" w:color="auto"/>
              </w:divBdr>
            </w:div>
          </w:divsChild>
        </w:div>
        <w:div w:id="140775296">
          <w:marLeft w:val="0"/>
          <w:marRight w:val="0"/>
          <w:marTop w:val="0"/>
          <w:marBottom w:val="0"/>
          <w:divBdr>
            <w:top w:val="single" w:sz="6" w:space="0" w:color="CCCCCC"/>
            <w:left w:val="single" w:sz="6" w:space="0" w:color="CCCCCC"/>
            <w:bottom w:val="single" w:sz="6" w:space="0" w:color="CCCCCC"/>
            <w:right w:val="single" w:sz="6" w:space="0" w:color="CCCCCC"/>
          </w:divBdr>
        </w:div>
        <w:div w:id="213009550">
          <w:marLeft w:val="0"/>
          <w:marRight w:val="0"/>
          <w:marTop w:val="0"/>
          <w:marBottom w:val="0"/>
          <w:divBdr>
            <w:top w:val="single" w:sz="6" w:space="0" w:color="CCCCCC"/>
            <w:left w:val="single" w:sz="6" w:space="0" w:color="CCCCCC"/>
            <w:bottom w:val="single" w:sz="6" w:space="0" w:color="CCCCCC"/>
            <w:right w:val="single" w:sz="6" w:space="0" w:color="CCCCCC"/>
          </w:divBdr>
        </w:div>
        <w:div w:id="221136571">
          <w:marLeft w:val="0"/>
          <w:marRight w:val="0"/>
          <w:marTop w:val="0"/>
          <w:marBottom w:val="0"/>
          <w:divBdr>
            <w:top w:val="single" w:sz="6" w:space="0" w:color="CCCCCC"/>
            <w:left w:val="single" w:sz="6" w:space="0" w:color="CCCCCC"/>
            <w:bottom w:val="single" w:sz="6" w:space="0" w:color="CCCCCC"/>
            <w:right w:val="single" w:sz="6" w:space="0" w:color="CCCCCC"/>
          </w:divBdr>
        </w:div>
        <w:div w:id="235363474">
          <w:marLeft w:val="0"/>
          <w:marRight w:val="0"/>
          <w:marTop w:val="0"/>
          <w:marBottom w:val="0"/>
          <w:divBdr>
            <w:top w:val="single" w:sz="6" w:space="0" w:color="CCCCCC"/>
            <w:left w:val="single" w:sz="6" w:space="0" w:color="CCCCCC"/>
            <w:bottom w:val="single" w:sz="6" w:space="0" w:color="CCCCCC"/>
            <w:right w:val="single" w:sz="6" w:space="0" w:color="CCCCCC"/>
          </w:divBdr>
        </w:div>
        <w:div w:id="474689913">
          <w:marLeft w:val="0"/>
          <w:marRight w:val="0"/>
          <w:marTop w:val="0"/>
          <w:marBottom w:val="0"/>
          <w:divBdr>
            <w:top w:val="single" w:sz="6" w:space="0" w:color="CCCCCC"/>
            <w:left w:val="single" w:sz="6" w:space="0" w:color="CCCCCC"/>
            <w:bottom w:val="single" w:sz="6" w:space="0" w:color="CCCCCC"/>
            <w:right w:val="single" w:sz="6" w:space="0" w:color="CCCCCC"/>
          </w:divBdr>
        </w:div>
        <w:div w:id="512186088">
          <w:marLeft w:val="0"/>
          <w:marRight w:val="0"/>
          <w:marTop w:val="0"/>
          <w:marBottom w:val="0"/>
          <w:divBdr>
            <w:top w:val="single" w:sz="6" w:space="0" w:color="CCCCCC"/>
            <w:left w:val="single" w:sz="6" w:space="0" w:color="CCCCCC"/>
            <w:bottom w:val="single" w:sz="6" w:space="0" w:color="CCCCCC"/>
            <w:right w:val="single" w:sz="6" w:space="0" w:color="CCCCCC"/>
          </w:divBdr>
        </w:div>
        <w:div w:id="618949116">
          <w:marLeft w:val="0"/>
          <w:marRight w:val="0"/>
          <w:marTop w:val="0"/>
          <w:marBottom w:val="0"/>
          <w:divBdr>
            <w:top w:val="single" w:sz="6" w:space="0" w:color="CCCCCC"/>
            <w:left w:val="single" w:sz="6" w:space="0" w:color="CCCCCC"/>
            <w:bottom w:val="single" w:sz="6" w:space="0" w:color="CCCCCC"/>
            <w:right w:val="single" w:sz="6" w:space="0" w:color="CCCCCC"/>
          </w:divBdr>
        </w:div>
        <w:div w:id="805045404">
          <w:marLeft w:val="0"/>
          <w:marRight w:val="0"/>
          <w:marTop w:val="0"/>
          <w:marBottom w:val="0"/>
          <w:divBdr>
            <w:top w:val="single" w:sz="6" w:space="0" w:color="CCCCCC"/>
            <w:left w:val="single" w:sz="6" w:space="0" w:color="CCCCCC"/>
            <w:bottom w:val="single" w:sz="6" w:space="0" w:color="CCCCCC"/>
            <w:right w:val="single" w:sz="6" w:space="0" w:color="CCCCCC"/>
          </w:divBdr>
        </w:div>
        <w:div w:id="1320380562">
          <w:marLeft w:val="0"/>
          <w:marRight w:val="0"/>
          <w:marTop w:val="0"/>
          <w:marBottom w:val="0"/>
          <w:divBdr>
            <w:top w:val="single" w:sz="6" w:space="0" w:color="CCCCCC"/>
            <w:left w:val="single" w:sz="6" w:space="0" w:color="CCCCCC"/>
            <w:bottom w:val="single" w:sz="6" w:space="0" w:color="CCCCCC"/>
            <w:right w:val="single" w:sz="6" w:space="0" w:color="CCCCCC"/>
          </w:divBdr>
        </w:div>
        <w:div w:id="1494299736">
          <w:marLeft w:val="0"/>
          <w:marRight w:val="0"/>
          <w:marTop w:val="0"/>
          <w:marBottom w:val="0"/>
          <w:divBdr>
            <w:top w:val="single" w:sz="6" w:space="0" w:color="CCCCCC"/>
            <w:left w:val="single" w:sz="6" w:space="0" w:color="CCCCCC"/>
            <w:bottom w:val="single" w:sz="6" w:space="0" w:color="CCCCCC"/>
            <w:right w:val="single" w:sz="6" w:space="0" w:color="CCCCCC"/>
          </w:divBdr>
        </w:div>
        <w:div w:id="1666782907">
          <w:marLeft w:val="0"/>
          <w:marRight w:val="0"/>
          <w:marTop w:val="0"/>
          <w:marBottom w:val="0"/>
          <w:divBdr>
            <w:top w:val="single" w:sz="6" w:space="0" w:color="CCCCCC"/>
            <w:left w:val="single" w:sz="6" w:space="0" w:color="CCCCCC"/>
            <w:bottom w:val="single" w:sz="6" w:space="0" w:color="CCCCCC"/>
            <w:right w:val="single" w:sz="6" w:space="0" w:color="CCCCCC"/>
          </w:divBdr>
        </w:div>
        <w:div w:id="18672085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14185934">
      <w:bodyDiv w:val="1"/>
      <w:marLeft w:val="0"/>
      <w:marRight w:val="0"/>
      <w:marTop w:val="0"/>
      <w:marBottom w:val="0"/>
      <w:divBdr>
        <w:top w:val="none" w:sz="0" w:space="0" w:color="auto"/>
        <w:left w:val="none" w:sz="0" w:space="0" w:color="auto"/>
        <w:bottom w:val="none" w:sz="0" w:space="0" w:color="auto"/>
        <w:right w:val="none" w:sz="0" w:space="0" w:color="auto"/>
      </w:divBdr>
    </w:div>
    <w:div w:id="20224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i.ie/funding/funding-calls/open-calls/joint-transnational-co-funding-opportunities-era-nets.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i.ie/funding/grant-terms-condition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2020@sfi.ie" TargetMode="External"/><Relationship Id="rId4" Type="http://schemas.openxmlformats.org/officeDocument/2006/relationships/settings" Target="settings.xml"/><Relationship Id="rId9" Type="http://schemas.openxmlformats.org/officeDocument/2006/relationships/hyperlink" Target="http://www.sfi.ie/funding/funding-calls/open-calls/joint-transnational-co-funding-opportunities-era-net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C9A4-C326-4D96-80CB-305F9398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Forfas</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Wilson</dc:creator>
  <cp:lastModifiedBy>Stephen Hammel</cp:lastModifiedBy>
  <cp:revision>4</cp:revision>
  <cp:lastPrinted>2016-11-15T10:44:00Z</cp:lastPrinted>
  <dcterms:created xsi:type="dcterms:W3CDTF">2017-01-16T12:14:00Z</dcterms:created>
  <dcterms:modified xsi:type="dcterms:W3CDTF">2017-06-21T10:07:00Z</dcterms:modified>
</cp:coreProperties>
</file>